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4DAB" w:rsidRPr="00D063F4" w:rsidRDefault="00902BD3" w:rsidP="000D4DAB">
      <w:pPr>
        <w:tabs>
          <w:tab w:val="left" w:pos="-1440"/>
        </w:tabs>
        <w:jc w:val="center"/>
        <w:rPr>
          <w:rFonts w:cs="Arial"/>
          <w:b/>
          <w:bCs/>
          <w:color w:val="000000"/>
          <w:sz w:val="36"/>
          <w:szCs w:val="36"/>
        </w:rPr>
      </w:pPr>
      <w:bookmarkStart w:id="0" w:name="_GoBack"/>
      <w:bookmarkEnd w:id="0"/>
      <w:r>
        <w:rPr>
          <w:rFonts w:cs="Arial"/>
          <w:b/>
          <w:bCs/>
          <w:color w:val="000000"/>
          <w:sz w:val="36"/>
          <w:szCs w:val="36"/>
        </w:rPr>
        <w:t>STATE OF NEW JERSEY</w:t>
      </w:r>
      <w:r>
        <w:rPr>
          <w:rFonts w:cs="Arial"/>
          <w:b/>
          <w:bCs/>
          <w:color w:val="000000"/>
          <w:sz w:val="36"/>
          <w:szCs w:val="36"/>
        </w:rPr>
        <w:br/>
      </w:r>
      <w:r w:rsidR="000D4DAB" w:rsidRPr="00D063F4">
        <w:rPr>
          <w:rFonts w:cs="Arial"/>
          <w:b/>
          <w:bCs/>
          <w:color w:val="000000"/>
          <w:sz w:val="36"/>
          <w:szCs w:val="36"/>
        </w:rPr>
        <w:t>DEPARTMENT OF COMMUNITY AFFAIRS</w:t>
      </w:r>
    </w:p>
    <w:p w:rsidR="000D4DAB" w:rsidRPr="00D063F4" w:rsidRDefault="000D4DAB" w:rsidP="000D4DAB">
      <w:pPr>
        <w:tabs>
          <w:tab w:val="left" w:pos="-1440"/>
        </w:tabs>
        <w:jc w:val="center"/>
        <w:rPr>
          <w:rFonts w:cs="Arial"/>
          <w:b/>
          <w:bCs/>
          <w:color w:val="000000"/>
          <w:sz w:val="36"/>
          <w:szCs w:val="36"/>
        </w:rPr>
      </w:pPr>
      <w:r w:rsidRPr="00D063F4">
        <w:rPr>
          <w:rFonts w:cs="Arial"/>
          <w:b/>
          <w:bCs/>
          <w:color w:val="000000"/>
          <w:sz w:val="36"/>
          <w:szCs w:val="36"/>
        </w:rPr>
        <w:t>DIVISION OF FIRE SAFETY</w:t>
      </w:r>
    </w:p>
    <w:p w:rsidR="000D4DAB" w:rsidRDefault="000D4DAB" w:rsidP="000D4DAB">
      <w:pPr>
        <w:tabs>
          <w:tab w:val="left" w:pos="-1440"/>
        </w:tabs>
        <w:jc w:val="center"/>
        <w:rPr>
          <w:rFonts w:cs="Arial"/>
          <w:b/>
          <w:bCs/>
          <w:color w:val="C00000"/>
          <w:sz w:val="36"/>
          <w:szCs w:val="36"/>
        </w:rPr>
      </w:pPr>
      <w:r>
        <w:rPr>
          <w:rFonts w:cs="Arial"/>
          <w:b/>
          <w:bCs/>
          <w:noProof/>
          <w:color w:val="C00000"/>
          <w:sz w:val="36"/>
          <w:szCs w:val="36"/>
          <w:lang w:eastAsia="zh-CN"/>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108585</wp:posOffset>
                </wp:positionV>
                <wp:extent cx="5924550" cy="0"/>
                <wp:effectExtent l="9525" t="13335" r="9525" b="5715"/>
                <wp:wrapNone/>
                <wp:docPr id="7"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4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62463FA0" id="_x0000_t32" coordsize="21600,21600" o:spt="32" o:oned="t" path="m,l21600,21600e" filled="f">
                <v:path arrowok="t" fillok="f" o:connecttype="none"/>
                <o:lock v:ext="edit" shapetype="t"/>
              </v:shapetype>
              <v:shape id="Straight Arrow Connector 7" o:spid="_x0000_s1026" type="#_x0000_t32" style="position:absolute;margin-left:0;margin-top:8.55pt;width:466.5pt;height:0;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">
                <w10:wrap anchorx="margin"/>
              </v:shape>
            </w:pict>
          </mc:Fallback>
        </mc:AlternateContent>
      </w:r>
    </w:p>
    <w:p w:rsidR="00C21053" w:rsidRPr="00F66645" w:rsidRDefault="000D4DAB" w:rsidP="000D4DAB">
      <w:pPr>
        <w:tabs>
          <w:tab w:val="left" w:pos="-1440"/>
        </w:tabs>
        <w:jc w:val="center"/>
        <w:rPr>
          <w:rFonts w:cs="Arial"/>
          <w:b/>
          <w:bCs/>
          <w:color w:val="C00000"/>
          <w:sz w:val="36"/>
          <w:szCs w:val="36"/>
        </w:rPr>
      </w:pPr>
      <w:r w:rsidRPr="0008239D">
        <w:rPr>
          <w:rFonts w:cs="Arial"/>
          <w:b/>
          <w:bCs/>
          <w:color w:val="C00000"/>
          <w:sz w:val="36"/>
          <w:szCs w:val="36"/>
        </w:rPr>
        <w:t>FIRE INSPECTOR CERTIFICATION COURSE</w:t>
      </w:r>
    </w:p>
    <w:p w:rsidR="00C21053" w:rsidRPr="00F66645" w:rsidRDefault="000D4DAB" w:rsidP="00C21053">
      <w:pPr>
        <w:tabs>
          <w:tab w:val="left" w:pos="-1440"/>
        </w:tabs>
        <w:jc w:val="center"/>
        <w:rPr>
          <w:rFonts w:cs="Arial"/>
          <w:b/>
          <w:bCs/>
          <w:color w:val="002060"/>
          <w:sz w:val="32"/>
          <w:szCs w:val="32"/>
        </w:rPr>
      </w:pPr>
      <w:r>
        <w:rPr>
          <w:rFonts w:cs="Arial"/>
          <w:b/>
          <w:bCs/>
          <w:noProof/>
          <w:color w:val="C00000"/>
          <w:sz w:val="36"/>
          <w:szCs w:val="36"/>
          <w:lang w:eastAsia="zh-CN"/>
        </w:rPr>
        <w:drawing>
          <wp:anchor distT="0" distB="0" distL="114300" distR="114300" simplePos="0" relativeHeight="251663360" behindDoc="0" locked="0" layoutInCell="1" allowOverlap="1">
            <wp:simplePos x="0" y="0"/>
            <wp:positionH relativeFrom="column">
              <wp:posOffset>4838700</wp:posOffset>
            </wp:positionH>
            <wp:positionV relativeFrom="paragraph">
              <wp:posOffset>114300</wp:posOffset>
            </wp:positionV>
            <wp:extent cx="1098550" cy="1271270"/>
            <wp:effectExtent l="0" t="0" r="6350" b="5080"/>
            <wp:wrapNone/>
            <wp:docPr id="14" name="Picture 14" descr="2007 DFS Logo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07 DFS Logo 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8550" cy="12712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b/>
          <w:bCs/>
          <w:noProof/>
          <w:color w:val="C00000"/>
          <w:sz w:val="36"/>
          <w:szCs w:val="36"/>
          <w:lang w:eastAsia="zh-CN"/>
        </w:rPr>
        <w:drawing>
          <wp:anchor distT="0" distB="0" distL="114300" distR="114300" simplePos="0" relativeHeight="251664384" behindDoc="1" locked="0" layoutInCell="1" allowOverlap="1">
            <wp:simplePos x="0" y="0"/>
            <wp:positionH relativeFrom="column">
              <wp:posOffset>-368300</wp:posOffset>
            </wp:positionH>
            <wp:positionV relativeFrom="paragraph">
              <wp:posOffset>208280</wp:posOffset>
            </wp:positionV>
            <wp:extent cx="1854200" cy="1395730"/>
            <wp:effectExtent l="0" t="0" r="0" b="0"/>
            <wp:wrapNone/>
            <wp:docPr id="15" name="Picture 15" descr="cid:image003.png@01D5CC83.04563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image003.png@01D5CC83.04563BC0"/>
                    <pic:cNvPicPr>
                      <a:picLocks noChangeAspect="1" noChangeArrowheads="1"/>
                    </pic:cNvPicPr>
                  </pic:nvPicPr>
                  <pic:blipFill>
                    <a:blip r:embed="rId8" r:link="rId9">
                      <a:extLst>
                        <a:ext uri="{28A0092B-C50C-407E-A947-70E740481C1C}">
                          <a14:useLocalDpi xmlns:a14="http://schemas.microsoft.com/office/drawing/2010/main" val="0"/>
                        </a:ext>
                      </a:extLst>
                    </a:blip>
                    <a:srcRect t="24725"/>
                    <a:stretch>
                      <a:fillRect/>
                    </a:stretch>
                  </pic:blipFill>
                  <pic:spPr bwMode="auto">
                    <a:xfrm>
                      <a:off x="0" y="0"/>
                      <a:ext cx="1854200" cy="1395730"/>
                    </a:xfrm>
                    <a:prstGeom prst="rect">
                      <a:avLst/>
                    </a:prstGeom>
                    <a:noFill/>
                    <a:ln>
                      <a:noFill/>
                    </a:ln>
                  </pic:spPr>
                </pic:pic>
              </a:graphicData>
            </a:graphic>
            <wp14:sizeRelH relativeFrom="page">
              <wp14:pctWidth>0</wp14:pctWidth>
            </wp14:sizeRelH>
            <wp14:sizeRelV relativeFrom="page">
              <wp14:pctHeight>0</wp14:pctHeight>
            </wp14:sizeRelV>
          </wp:anchor>
        </w:drawing>
      </w:r>
      <w:r w:rsidR="00C21053" w:rsidRPr="00F66645">
        <w:rPr>
          <w:rFonts w:cs="Arial"/>
          <w:b/>
          <w:bCs/>
          <w:color w:val="002060"/>
          <w:sz w:val="32"/>
          <w:szCs w:val="32"/>
        </w:rPr>
        <w:t xml:space="preserve">Module </w:t>
      </w:r>
      <w:r w:rsidR="00C21053">
        <w:rPr>
          <w:rFonts w:cs="Arial"/>
          <w:b/>
          <w:bCs/>
          <w:color w:val="002060"/>
          <w:sz w:val="32"/>
          <w:szCs w:val="32"/>
        </w:rPr>
        <w:t>9</w:t>
      </w:r>
    </w:p>
    <w:p w:rsidR="00C21053" w:rsidRDefault="00C21053" w:rsidP="00C21053">
      <w:pPr>
        <w:tabs>
          <w:tab w:val="left" w:pos="-1440"/>
        </w:tabs>
        <w:jc w:val="center"/>
        <w:rPr>
          <w:rFonts w:cs="Arial"/>
          <w:b/>
          <w:bCs/>
          <w:color w:val="002060"/>
          <w:sz w:val="32"/>
          <w:szCs w:val="32"/>
        </w:rPr>
      </w:pPr>
      <w:r w:rsidRPr="00C21053">
        <w:rPr>
          <w:rFonts w:cs="Arial"/>
          <w:b/>
          <w:bCs/>
          <w:color w:val="002060"/>
          <w:sz w:val="32"/>
          <w:szCs w:val="32"/>
        </w:rPr>
        <w:t xml:space="preserve">Occupant Load and </w:t>
      </w:r>
      <w:r>
        <w:rPr>
          <w:rFonts w:cs="Arial"/>
          <w:b/>
          <w:bCs/>
          <w:color w:val="002060"/>
          <w:sz w:val="32"/>
          <w:szCs w:val="32"/>
        </w:rPr>
        <w:br/>
      </w:r>
      <w:r w:rsidRPr="00C21053">
        <w:rPr>
          <w:rFonts w:cs="Arial"/>
          <w:b/>
          <w:bCs/>
          <w:color w:val="002060"/>
          <w:sz w:val="32"/>
          <w:szCs w:val="32"/>
        </w:rPr>
        <w:t>Means of Egress</w:t>
      </w:r>
    </w:p>
    <w:p w:rsidR="00C21053" w:rsidRPr="00F66645" w:rsidRDefault="00C21053" w:rsidP="00C21053">
      <w:pPr>
        <w:tabs>
          <w:tab w:val="left" w:pos="-1440"/>
        </w:tabs>
        <w:jc w:val="center"/>
        <w:rPr>
          <w:rFonts w:cs="Arial"/>
          <w:b/>
          <w:bCs/>
          <w:sz w:val="28"/>
          <w:szCs w:val="28"/>
        </w:rPr>
      </w:pPr>
    </w:p>
    <w:p w:rsidR="00C21053" w:rsidRPr="00F66645" w:rsidRDefault="00C21053" w:rsidP="00C21053">
      <w:pPr>
        <w:tabs>
          <w:tab w:val="left" w:pos="-1440"/>
        </w:tabs>
        <w:jc w:val="center"/>
        <w:rPr>
          <w:rFonts w:cs="Arial"/>
          <w:i/>
          <w:iCs/>
          <w:color w:val="404040"/>
        </w:rPr>
      </w:pPr>
      <w:r w:rsidRPr="00F66645">
        <w:rPr>
          <w:rFonts w:cs="Arial"/>
          <w:i/>
          <w:iCs/>
          <w:color w:val="404040"/>
        </w:rPr>
        <w:t>in cooperation with</w:t>
      </w:r>
    </w:p>
    <w:p w:rsidR="00C21053" w:rsidRPr="00F66645" w:rsidRDefault="00C21053" w:rsidP="00C21053">
      <w:pPr>
        <w:tabs>
          <w:tab w:val="left" w:pos="-1440"/>
        </w:tabs>
        <w:jc w:val="center"/>
        <w:rPr>
          <w:rFonts w:cs="Arial"/>
          <w:b/>
          <w:bCs/>
          <w:color w:val="404040"/>
        </w:rPr>
      </w:pPr>
      <w:r w:rsidRPr="00F66645">
        <w:rPr>
          <w:rFonts w:cs="Arial"/>
          <w:b/>
          <w:bCs/>
          <w:color w:val="404040"/>
        </w:rPr>
        <w:t>Kean University Fire Safety Training Program</w:t>
      </w:r>
    </w:p>
    <w:p w:rsidR="00C21053" w:rsidRPr="00F66645" w:rsidRDefault="00C21053" w:rsidP="00C21053">
      <w:pPr>
        <w:tabs>
          <w:tab w:val="left" w:pos="-1440"/>
        </w:tabs>
        <w:jc w:val="center"/>
        <w:rPr>
          <w:rFonts w:cs="Arial"/>
          <w:color w:val="0000FF"/>
        </w:rPr>
      </w:pPr>
    </w:p>
    <w:p w:rsidR="00C21053" w:rsidRPr="00F66645" w:rsidRDefault="00A947E0" w:rsidP="00C21053">
      <w:pPr>
        <w:tabs>
          <w:tab w:val="left" w:pos="-1440"/>
        </w:tabs>
        <w:jc w:val="center"/>
        <w:rPr>
          <w:rFonts w:cs="Arial"/>
          <w:b/>
          <w:bCs/>
          <w:sz w:val="28"/>
          <w:szCs w:val="28"/>
        </w:rPr>
        <w:sectPr w:rsidR="00C21053" w:rsidRPr="00F66645" w:rsidSect="00506DB7">
          <w:footerReference w:type="default" r:id="rId10"/>
          <w:pgSz w:w="12240" w:h="15840" w:code="1"/>
          <w:pgMar w:top="1080" w:right="1440" w:bottom="720" w:left="1440" w:header="1080" w:footer="720" w:gutter="0"/>
          <w:cols w:space="720"/>
          <w:vAlign w:val="center"/>
          <w:noEndnote/>
          <w:titlePg/>
        </w:sectPr>
      </w:pPr>
      <w:r w:rsidRPr="00F66645">
        <w:rPr>
          <w:rFonts w:cs="Arial"/>
          <w:noProof/>
          <w:color w:val="0000FF"/>
          <w:lang w:eastAsia="zh-CN"/>
        </w:rPr>
        <w:drawing>
          <wp:inline distT="0" distB="0" distL="0" distR="0">
            <wp:extent cx="3600450" cy="41052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00450" cy="4105275"/>
                    </a:xfrm>
                    <a:prstGeom prst="rect">
                      <a:avLst/>
                    </a:prstGeom>
                    <a:noFill/>
                    <a:ln>
                      <a:noFill/>
                    </a:ln>
                  </pic:spPr>
                </pic:pic>
              </a:graphicData>
            </a:graphic>
          </wp:inline>
        </w:drawing>
      </w:r>
    </w:p>
    <w:p w:rsidR="00C21053" w:rsidRDefault="00C21053">
      <w:pPr>
        <w:pStyle w:val="BodyText"/>
        <w:kinsoku w:val="0"/>
        <w:overflowPunct w:val="0"/>
        <w:spacing w:before="9"/>
        <w:rPr>
          <w:sz w:val="23"/>
          <w:szCs w:val="23"/>
        </w:rPr>
      </w:pPr>
    </w:p>
    <w:p w:rsidR="00C22C27" w:rsidRPr="00C21053" w:rsidRDefault="00C22C27" w:rsidP="00C21053">
      <w:pPr>
        <w:pStyle w:val="BodyText"/>
        <w:kinsoku w:val="0"/>
        <w:overflowPunct w:val="0"/>
        <w:spacing w:before="9"/>
        <w:rPr>
          <w:sz w:val="23"/>
          <w:szCs w:val="23"/>
        </w:rPr>
      </w:pPr>
      <w:r>
        <w:rPr>
          <w:b/>
          <w:bCs/>
        </w:rPr>
        <w:t>Time</w:t>
      </w:r>
      <w:r w:rsidRPr="00C21053">
        <w:rPr>
          <w:b/>
          <w:bCs/>
        </w:rPr>
        <w:t xml:space="preserve">: </w:t>
      </w:r>
      <w:r w:rsidR="00C21053" w:rsidRPr="00C21053">
        <w:rPr>
          <w:iCs/>
        </w:rPr>
        <w:t xml:space="preserve"> </w:t>
      </w:r>
      <w:r w:rsidRPr="00C21053">
        <w:rPr>
          <w:iCs/>
        </w:rPr>
        <w:t>6</w:t>
      </w:r>
      <w:r w:rsidR="00C21053">
        <w:rPr>
          <w:iCs/>
        </w:rPr>
        <w:t xml:space="preserve"> </w:t>
      </w:r>
      <w:r w:rsidRPr="00C21053">
        <w:rPr>
          <w:iCs/>
        </w:rPr>
        <w:t>hours</w:t>
      </w:r>
    </w:p>
    <w:p w:rsidR="00C21053" w:rsidRDefault="00C21053">
      <w:pPr>
        <w:pStyle w:val="BodyText"/>
        <w:kinsoku w:val="0"/>
        <w:overflowPunct w:val="0"/>
        <w:spacing w:before="6"/>
        <w:ind w:left="100"/>
        <w:rPr>
          <w:b/>
          <w:bCs/>
        </w:rPr>
      </w:pPr>
    </w:p>
    <w:p w:rsidR="00C22C27" w:rsidRDefault="00C22C27" w:rsidP="00C21053">
      <w:pPr>
        <w:pStyle w:val="BodyText"/>
        <w:kinsoku w:val="0"/>
        <w:overflowPunct w:val="0"/>
        <w:spacing w:before="6"/>
        <w:rPr>
          <w:i/>
          <w:iCs/>
        </w:rPr>
      </w:pPr>
      <w:r>
        <w:rPr>
          <w:b/>
          <w:bCs/>
        </w:rPr>
        <w:t xml:space="preserve">Teaching/Learning Level: </w:t>
      </w:r>
      <w:r>
        <w:rPr>
          <w:i/>
          <w:iCs/>
        </w:rPr>
        <w:t>Cognitive- knowledge, comprehension, application.</w:t>
      </w:r>
    </w:p>
    <w:p w:rsidR="00C22C27" w:rsidRDefault="00C22C27">
      <w:pPr>
        <w:pStyle w:val="BodyText"/>
        <w:kinsoku w:val="0"/>
        <w:overflowPunct w:val="0"/>
        <w:spacing w:before="4"/>
        <w:rPr>
          <w:i/>
          <w:iCs/>
          <w:sz w:val="25"/>
          <w:szCs w:val="25"/>
        </w:rPr>
      </w:pPr>
    </w:p>
    <w:p w:rsidR="00C22C27" w:rsidRPr="00C21053" w:rsidRDefault="00C22C27" w:rsidP="00C21053">
      <w:pPr>
        <w:pStyle w:val="BodyText"/>
        <w:kinsoku w:val="0"/>
        <w:overflowPunct w:val="0"/>
        <w:spacing w:line="229" w:lineRule="exact"/>
        <w:rPr>
          <w:b/>
          <w:bCs/>
        </w:rPr>
      </w:pPr>
      <w:r w:rsidRPr="00C21053">
        <w:rPr>
          <w:b/>
          <w:bCs/>
        </w:rPr>
        <w:t>Learning/Teaching Aids:</w:t>
      </w:r>
    </w:p>
    <w:p w:rsidR="00C22C27" w:rsidRPr="00C21053" w:rsidRDefault="00C22C27">
      <w:pPr>
        <w:pStyle w:val="ListParagraph"/>
        <w:numPr>
          <w:ilvl w:val="0"/>
          <w:numId w:val="5"/>
        </w:numPr>
        <w:tabs>
          <w:tab w:val="left" w:pos="821"/>
        </w:tabs>
        <w:kinsoku w:val="0"/>
        <w:overflowPunct w:val="0"/>
        <w:spacing w:line="244" w:lineRule="exact"/>
        <w:rPr>
          <w:rFonts w:ascii="Symbol" w:hAnsi="Symbol" w:cs="Symbol"/>
          <w:color w:val="000000"/>
        </w:rPr>
      </w:pPr>
      <w:r w:rsidRPr="00C21053">
        <w:t>Syllabus</w:t>
      </w:r>
    </w:p>
    <w:p w:rsidR="00C22C27" w:rsidRPr="00C21053" w:rsidRDefault="00C22C27">
      <w:pPr>
        <w:pStyle w:val="ListParagraph"/>
        <w:numPr>
          <w:ilvl w:val="0"/>
          <w:numId w:val="5"/>
        </w:numPr>
        <w:tabs>
          <w:tab w:val="left" w:pos="821"/>
        </w:tabs>
        <w:kinsoku w:val="0"/>
        <w:overflowPunct w:val="0"/>
        <w:spacing w:before="3"/>
        <w:rPr>
          <w:rFonts w:ascii="Symbol" w:hAnsi="Symbol" w:cs="Symbol"/>
          <w:color w:val="000000"/>
        </w:rPr>
      </w:pPr>
      <w:r w:rsidRPr="00C21053">
        <w:t>Board/easel</w:t>
      </w:r>
      <w:r w:rsidRPr="00C21053">
        <w:rPr>
          <w:spacing w:val="-1"/>
        </w:rPr>
        <w:t xml:space="preserve"> </w:t>
      </w:r>
      <w:r w:rsidRPr="00C21053">
        <w:t>pad</w:t>
      </w:r>
    </w:p>
    <w:p w:rsidR="00C22C27" w:rsidRPr="00C21053" w:rsidRDefault="00C22C27">
      <w:pPr>
        <w:pStyle w:val="ListParagraph"/>
        <w:numPr>
          <w:ilvl w:val="0"/>
          <w:numId w:val="5"/>
        </w:numPr>
        <w:tabs>
          <w:tab w:val="left" w:pos="821"/>
        </w:tabs>
        <w:kinsoku w:val="0"/>
        <w:overflowPunct w:val="0"/>
        <w:spacing w:before="2"/>
        <w:rPr>
          <w:rFonts w:ascii="Symbol" w:hAnsi="Symbol" w:cs="Symbol"/>
          <w:color w:val="000000"/>
        </w:rPr>
      </w:pPr>
      <w:r w:rsidRPr="00C21053">
        <w:t>Chalk/markers</w:t>
      </w:r>
    </w:p>
    <w:p w:rsidR="00C22C27" w:rsidRPr="00C21053" w:rsidRDefault="00C22C27">
      <w:pPr>
        <w:pStyle w:val="ListParagraph"/>
        <w:numPr>
          <w:ilvl w:val="0"/>
          <w:numId w:val="5"/>
        </w:numPr>
        <w:tabs>
          <w:tab w:val="left" w:pos="821"/>
        </w:tabs>
        <w:kinsoku w:val="0"/>
        <w:overflowPunct w:val="0"/>
        <w:spacing w:before="2"/>
        <w:rPr>
          <w:rFonts w:ascii="Symbol" w:hAnsi="Symbol" w:cs="Symbol"/>
          <w:color w:val="000000"/>
        </w:rPr>
      </w:pPr>
      <w:r w:rsidRPr="00C21053">
        <w:t>PC/laptop</w:t>
      </w:r>
    </w:p>
    <w:p w:rsidR="00C22C27" w:rsidRPr="00C21053" w:rsidRDefault="00C22C27">
      <w:pPr>
        <w:pStyle w:val="ListParagraph"/>
        <w:numPr>
          <w:ilvl w:val="0"/>
          <w:numId w:val="5"/>
        </w:numPr>
        <w:tabs>
          <w:tab w:val="left" w:pos="821"/>
        </w:tabs>
        <w:kinsoku w:val="0"/>
        <w:overflowPunct w:val="0"/>
        <w:spacing w:before="2"/>
        <w:rPr>
          <w:rFonts w:ascii="Symbol" w:hAnsi="Symbol" w:cs="Symbol"/>
          <w:color w:val="000000"/>
        </w:rPr>
      </w:pPr>
      <w:r w:rsidRPr="00C21053">
        <w:t>Projection</w:t>
      </w:r>
      <w:r w:rsidRPr="00C21053">
        <w:rPr>
          <w:spacing w:val="-2"/>
        </w:rPr>
        <w:t xml:space="preserve"> </w:t>
      </w:r>
      <w:r w:rsidRPr="00C21053">
        <w:t>unit</w:t>
      </w:r>
    </w:p>
    <w:p w:rsidR="00C22C27" w:rsidRPr="00C21053" w:rsidRDefault="00C22C27">
      <w:pPr>
        <w:pStyle w:val="ListParagraph"/>
        <w:numPr>
          <w:ilvl w:val="0"/>
          <w:numId w:val="5"/>
        </w:numPr>
        <w:tabs>
          <w:tab w:val="left" w:pos="821"/>
        </w:tabs>
        <w:kinsoku w:val="0"/>
        <w:overflowPunct w:val="0"/>
        <w:spacing w:before="2"/>
        <w:rPr>
          <w:rFonts w:ascii="Symbol" w:hAnsi="Symbol" w:cs="Symbol"/>
          <w:color w:val="000000"/>
        </w:rPr>
      </w:pPr>
      <w:r w:rsidRPr="00C21053">
        <w:t>Projection</w:t>
      </w:r>
      <w:r w:rsidRPr="00C21053">
        <w:rPr>
          <w:spacing w:val="-2"/>
        </w:rPr>
        <w:t xml:space="preserve"> </w:t>
      </w:r>
      <w:r w:rsidRPr="00C21053">
        <w:t>screen</w:t>
      </w:r>
    </w:p>
    <w:p w:rsidR="00C22C27" w:rsidRPr="00C21053" w:rsidRDefault="00C22C27">
      <w:pPr>
        <w:pStyle w:val="ListParagraph"/>
        <w:numPr>
          <w:ilvl w:val="0"/>
          <w:numId w:val="5"/>
        </w:numPr>
        <w:tabs>
          <w:tab w:val="left" w:pos="821"/>
        </w:tabs>
        <w:kinsoku w:val="0"/>
        <w:overflowPunct w:val="0"/>
        <w:spacing w:before="3"/>
        <w:rPr>
          <w:rFonts w:ascii="Symbol" w:hAnsi="Symbol" w:cs="Symbol"/>
          <w:color w:val="000000"/>
        </w:rPr>
      </w:pPr>
      <w:r w:rsidRPr="00C21053">
        <w:t>Power Point</w:t>
      </w:r>
      <w:r w:rsidRPr="00C21053">
        <w:rPr>
          <w:spacing w:val="-1"/>
        </w:rPr>
        <w:t xml:space="preserve"> </w:t>
      </w:r>
      <w:r w:rsidRPr="00C21053">
        <w:t>presentation</w:t>
      </w:r>
    </w:p>
    <w:p w:rsidR="00C22C27" w:rsidRPr="00C21053" w:rsidRDefault="00C22C27">
      <w:pPr>
        <w:pStyle w:val="ListParagraph"/>
        <w:numPr>
          <w:ilvl w:val="0"/>
          <w:numId w:val="5"/>
        </w:numPr>
        <w:tabs>
          <w:tab w:val="left" w:pos="821"/>
        </w:tabs>
        <w:kinsoku w:val="0"/>
        <w:overflowPunct w:val="0"/>
        <w:spacing w:before="2"/>
        <w:rPr>
          <w:rFonts w:ascii="Symbol" w:hAnsi="Symbol" w:cs="Symbol"/>
          <w:color w:val="000000"/>
        </w:rPr>
      </w:pPr>
      <w:r w:rsidRPr="00C21053">
        <w:t>New Jersey Uniform Fire Code NJAC 5:70-1 et</w:t>
      </w:r>
      <w:r w:rsidRPr="00C21053">
        <w:rPr>
          <w:spacing w:val="-13"/>
        </w:rPr>
        <w:t xml:space="preserve"> </w:t>
      </w:r>
      <w:r w:rsidRPr="00C21053">
        <w:t>seq.</w:t>
      </w:r>
    </w:p>
    <w:p w:rsidR="00C22C27" w:rsidRPr="00C21053" w:rsidRDefault="00C22C27">
      <w:pPr>
        <w:pStyle w:val="ListParagraph"/>
        <w:numPr>
          <w:ilvl w:val="0"/>
          <w:numId w:val="5"/>
        </w:numPr>
        <w:tabs>
          <w:tab w:val="left" w:pos="821"/>
        </w:tabs>
        <w:kinsoku w:val="0"/>
        <w:overflowPunct w:val="0"/>
        <w:spacing w:before="2"/>
        <w:rPr>
          <w:rFonts w:ascii="Symbol" w:hAnsi="Symbol" w:cs="Symbol"/>
          <w:color w:val="000000"/>
        </w:rPr>
      </w:pPr>
      <w:r w:rsidRPr="00C21053">
        <w:t>ICC IFC 2015</w:t>
      </w:r>
      <w:r w:rsidRPr="00C21053">
        <w:rPr>
          <w:spacing w:val="-2"/>
        </w:rPr>
        <w:t xml:space="preserve"> </w:t>
      </w:r>
      <w:r w:rsidRPr="00C21053">
        <w:t>edition</w:t>
      </w:r>
    </w:p>
    <w:p w:rsidR="00C22C27" w:rsidRPr="00C21053" w:rsidRDefault="00C22C27">
      <w:pPr>
        <w:pStyle w:val="ListParagraph"/>
        <w:numPr>
          <w:ilvl w:val="0"/>
          <w:numId w:val="5"/>
        </w:numPr>
        <w:tabs>
          <w:tab w:val="left" w:pos="821"/>
        </w:tabs>
        <w:kinsoku w:val="0"/>
        <w:overflowPunct w:val="0"/>
        <w:spacing w:before="2"/>
        <w:rPr>
          <w:rFonts w:ascii="Symbol" w:hAnsi="Symbol" w:cs="Symbol"/>
          <w:color w:val="000000"/>
        </w:rPr>
      </w:pPr>
      <w:r w:rsidRPr="00C21053">
        <w:t>IFSTA ‘Fire In</w:t>
      </w:r>
      <w:r w:rsidR="004B76E1">
        <w:t>spection and Code Enforcement’ 8</w:t>
      </w:r>
      <w:r w:rsidRPr="00C21053">
        <w:rPr>
          <w:vertAlign w:val="superscript"/>
        </w:rPr>
        <w:t>th</w:t>
      </w:r>
      <w:r w:rsidRPr="00C21053">
        <w:rPr>
          <w:spacing w:val="-8"/>
        </w:rPr>
        <w:t xml:space="preserve"> </w:t>
      </w:r>
      <w:r w:rsidRPr="00C21053">
        <w:t>ed.</w:t>
      </w:r>
    </w:p>
    <w:p w:rsidR="00C22C27" w:rsidRPr="00C21053" w:rsidRDefault="00C22C27">
      <w:pPr>
        <w:pStyle w:val="ListParagraph"/>
        <w:numPr>
          <w:ilvl w:val="0"/>
          <w:numId w:val="5"/>
        </w:numPr>
        <w:tabs>
          <w:tab w:val="left" w:pos="821"/>
        </w:tabs>
        <w:kinsoku w:val="0"/>
        <w:overflowPunct w:val="0"/>
        <w:spacing w:before="2"/>
        <w:rPr>
          <w:rFonts w:ascii="Symbol" w:hAnsi="Symbol" w:cs="Symbol"/>
          <w:color w:val="000000"/>
        </w:rPr>
      </w:pPr>
      <w:r w:rsidRPr="00C21053">
        <w:t>Student</w:t>
      </w:r>
      <w:r w:rsidRPr="00C21053">
        <w:rPr>
          <w:spacing w:val="-2"/>
        </w:rPr>
        <w:t xml:space="preserve"> </w:t>
      </w:r>
      <w:r w:rsidRPr="00C21053">
        <w:t>Manual</w:t>
      </w:r>
    </w:p>
    <w:p w:rsidR="00C22C27" w:rsidRDefault="00C22C27">
      <w:pPr>
        <w:pStyle w:val="BodyText"/>
        <w:kinsoku w:val="0"/>
        <w:overflowPunct w:val="0"/>
        <w:spacing w:before="6"/>
        <w:rPr>
          <w:sz w:val="25"/>
          <w:szCs w:val="25"/>
        </w:rPr>
      </w:pPr>
    </w:p>
    <w:p w:rsidR="00C21053" w:rsidRDefault="00C22C27" w:rsidP="00C21053">
      <w:pPr>
        <w:pStyle w:val="BodyText"/>
        <w:kinsoku w:val="0"/>
        <w:overflowPunct w:val="0"/>
        <w:spacing w:line="247" w:lineRule="auto"/>
        <w:ind w:left="720" w:right="106" w:hanging="720"/>
      </w:pPr>
      <w:r>
        <w:rPr>
          <w:b/>
          <w:bCs/>
        </w:rPr>
        <w:t>Behaviors</w:t>
      </w:r>
      <w:r>
        <w:rPr>
          <w:b/>
          <w:bCs/>
          <w:spacing w:val="-16"/>
        </w:rPr>
        <w:t xml:space="preserve"> </w:t>
      </w:r>
      <w:r>
        <w:rPr>
          <w:b/>
          <w:bCs/>
        </w:rPr>
        <w:t>to</w:t>
      </w:r>
      <w:r>
        <w:rPr>
          <w:b/>
          <w:bCs/>
          <w:spacing w:val="-17"/>
        </w:rPr>
        <w:t xml:space="preserve"> </w:t>
      </w:r>
      <w:r>
        <w:rPr>
          <w:b/>
          <w:bCs/>
        </w:rPr>
        <w:t>Foster</w:t>
      </w:r>
    </w:p>
    <w:p w:rsidR="00C22C27" w:rsidRPr="00C21053" w:rsidRDefault="00C22C27" w:rsidP="00C21053">
      <w:pPr>
        <w:rPr>
          <w:sz w:val="24"/>
          <w:szCs w:val="24"/>
        </w:rPr>
      </w:pPr>
      <w:r w:rsidRPr="00C21053">
        <w:rPr>
          <w:sz w:val="24"/>
          <w:szCs w:val="24"/>
        </w:rPr>
        <w:t>Encourage students to listen carefully, take notes and to actively participate by asking questions and offering experiences that will foster discussion during lectures. It is imperative that they absorb and retain as much information as possible as well as having a solid foundation of knowledge for application in this field</w:t>
      </w:r>
      <w:r w:rsidR="00C21053" w:rsidRPr="00C21053">
        <w:rPr>
          <w:sz w:val="24"/>
          <w:szCs w:val="24"/>
        </w:rPr>
        <w:t xml:space="preserve"> </w:t>
      </w:r>
      <w:r w:rsidRPr="00C21053">
        <w:rPr>
          <w:sz w:val="24"/>
          <w:szCs w:val="24"/>
        </w:rPr>
        <w:t>to assist them in successfully completion the exam for this course and the State Certification exam.</w:t>
      </w:r>
    </w:p>
    <w:p w:rsidR="00C22C27" w:rsidRDefault="00C22C27">
      <w:pPr>
        <w:pStyle w:val="BodyText"/>
        <w:kinsoku w:val="0"/>
        <w:overflowPunct w:val="0"/>
        <w:spacing w:before="7"/>
      </w:pPr>
    </w:p>
    <w:p w:rsidR="00C21053" w:rsidRDefault="00C22C27" w:rsidP="00C21053">
      <w:pPr>
        <w:pStyle w:val="BodyText"/>
        <w:kinsoku w:val="0"/>
        <w:overflowPunct w:val="0"/>
        <w:rPr>
          <w:b/>
          <w:bCs/>
        </w:rPr>
      </w:pPr>
      <w:r>
        <w:rPr>
          <w:b/>
          <w:bCs/>
        </w:rPr>
        <w:t>Task</w:t>
      </w:r>
      <w:r w:rsidR="00C21053">
        <w:rPr>
          <w:b/>
          <w:bCs/>
        </w:rPr>
        <w:t>s</w:t>
      </w:r>
    </w:p>
    <w:p w:rsidR="00C21053" w:rsidRDefault="00C22C27" w:rsidP="00C21053">
      <w:pPr>
        <w:pStyle w:val="BodyText"/>
        <w:numPr>
          <w:ilvl w:val="0"/>
          <w:numId w:val="7"/>
        </w:numPr>
        <w:kinsoku w:val="0"/>
        <w:overflowPunct w:val="0"/>
      </w:pPr>
      <w:r>
        <w:t xml:space="preserve">Understanding what </w:t>
      </w:r>
      <w:r w:rsidR="007D4AD2">
        <w:t xml:space="preserve">elements comprise </w:t>
      </w:r>
      <w:r>
        <w:t>the ‘means of egress’.</w:t>
      </w:r>
    </w:p>
    <w:p w:rsidR="00C21053" w:rsidRDefault="00C22C27" w:rsidP="00C21053">
      <w:pPr>
        <w:pStyle w:val="BodyText"/>
        <w:numPr>
          <w:ilvl w:val="0"/>
          <w:numId w:val="7"/>
        </w:numPr>
        <w:kinsoku w:val="0"/>
        <w:overflowPunct w:val="0"/>
      </w:pPr>
      <w:r>
        <w:t>Understanding the need to check definitions and where to find</w:t>
      </w:r>
      <w:r w:rsidRPr="00C21053">
        <w:rPr>
          <w:spacing w:val="-7"/>
        </w:rPr>
        <w:t xml:space="preserve"> </w:t>
      </w:r>
      <w:r>
        <w:t>them.</w:t>
      </w:r>
    </w:p>
    <w:p w:rsidR="00C21053" w:rsidRDefault="00C22C27" w:rsidP="00C21053">
      <w:pPr>
        <w:pStyle w:val="BodyText"/>
        <w:numPr>
          <w:ilvl w:val="0"/>
          <w:numId w:val="7"/>
        </w:numPr>
        <w:kinsoku w:val="0"/>
        <w:overflowPunct w:val="0"/>
      </w:pPr>
      <w:r>
        <w:t>How to calculate an occupancy</w:t>
      </w:r>
      <w:r w:rsidRPr="00C21053">
        <w:rPr>
          <w:spacing w:val="-10"/>
        </w:rPr>
        <w:t xml:space="preserve"> </w:t>
      </w:r>
      <w:r w:rsidR="00DD5910">
        <w:t>load?</w:t>
      </w:r>
    </w:p>
    <w:p w:rsidR="00C21053" w:rsidRDefault="00C22C27" w:rsidP="00C21053">
      <w:pPr>
        <w:pStyle w:val="BodyText"/>
        <w:numPr>
          <w:ilvl w:val="0"/>
          <w:numId w:val="7"/>
        </w:numPr>
        <w:kinsoku w:val="0"/>
        <w:overflowPunct w:val="0"/>
      </w:pPr>
      <w:r>
        <w:t>Applying a ‘Place of Assembly’ case history</w:t>
      </w:r>
      <w:r w:rsidRPr="00C21053">
        <w:rPr>
          <w:spacing w:val="-18"/>
        </w:rPr>
        <w:t xml:space="preserve"> </w:t>
      </w:r>
      <w:r>
        <w:t>analysis.</w:t>
      </w:r>
    </w:p>
    <w:p w:rsidR="00C21053" w:rsidRDefault="00C22C27" w:rsidP="00C21053">
      <w:pPr>
        <w:pStyle w:val="BodyText"/>
        <w:numPr>
          <w:ilvl w:val="0"/>
          <w:numId w:val="7"/>
        </w:numPr>
        <w:kinsoku w:val="0"/>
        <w:overflowPunct w:val="0"/>
      </w:pPr>
      <w:r>
        <w:t>Understanding the application of Chapter 10 of Subchapter 3 of the</w:t>
      </w:r>
      <w:r w:rsidRPr="00C21053">
        <w:rPr>
          <w:spacing w:val="-11"/>
        </w:rPr>
        <w:t xml:space="preserve"> </w:t>
      </w:r>
      <w:r>
        <w:t>UFC.</w:t>
      </w:r>
    </w:p>
    <w:p w:rsidR="00C22C27" w:rsidRDefault="00C22C27" w:rsidP="00C21053">
      <w:pPr>
        <w:pStyle w:val="BodyText"/>
        <w:numPr>
          <w:ilvl w:val="0"/>
          <w:numId w:val="7"/>
        </w:numPr>
        <w:kinsoku w:val="0"/>
        <w:overflowPunct w:val="0"/>
      </w:pPr>
      <w:r>
        <w:t>Understanding the application of the retro-fit section of Subchapter 4 of the</w:t>
      </w:r>
      <w:r w:rsidRPr="00C21053">
        <w:rPr>
          <w:spacing w:val="-15"/>
        </w:rPr>
        <w:t xml:space="preserve"> </w:t>
      </w:r>
      <w:r>
        <w:t>UFC.</w:t>
      </w:r>
    </w:p>
    <w:p w:rsidR="00C22C27" w:rsidRDefault="00C22C27">
      <w:pPr>
        <w:pStyle w:val="BodyText"/>
        <w:kinsoku w:val="0"/>
        <w:overflowPunct w:val="0"/>
        <w:spacing w:before="8"/>
        <w:rPr>
          <w:sz w:val="25"/>
          <w:szCs w:val="25"/>
        </w:rPr>
      </w:pPr>
    </w:p>
    <w:p w:rsidR="00C22C27" w:rsidRDefault="00C22C27">
      <w:pPr>
        <w:pStyle w:val="Heading2"/>
        <w:kinsoku w:val="0"/>
        <w:overflowPunct w:val="0"/>
      </w:pPr>
      <w:r>
        <w:t>Given in a classroom setting:</w:t>
      </w:r>
    </w:p>
    <w:p w:rsidR="00C22C27" w:rsidRDefault="00C22C27" w:rsidP="00C21053">
      <w:pPr>
        <w:pStyle w:val="ListParagraph"/>
        <w:numPr>
          <w:ilvl w:val="0"/>
          <w:numId w:val="8"/>
        </w:numPr>
        <w:tabs>
          <w:tab w:val="left" w:pos="821"/>
        </w:tabs>
        <w:kinsoku w:val="0"/>
        <w:overflowPunct w:val="0"/>
        <w:spacing w:before="3"/>
      </w:pPr>
      <w:r>
        <w:t>The student</w:t>
      </w:r>
      <w:r>
        <w:rPr>
          <w:spacing w:val="-3"/>
        </w:rPr>
        <w:t xml:space="preserve"> </w:t>
      </w:r>
      <w:r>
        <w:t>handout</w:t>
      </w:r>
    </w:p>
    <w:p w:rsidR="00C22C27" w:rsidRDefault="00C22C27" w:rsidP="00C21053">
      <w:pPr>
        <w:pStyle w:val="ListParagraph"/>
        <w:numPr>
          <w:ilvl w:val="0"/>
          <w:numId w:val="8"/>
        </w:numPr>
        <w:tabs>
          <w:tab w:val="left" w:pos="821"/>
        </w:tabs>
        <w:kinsoku w:val="0"/>
        <w:overflowPunct w:val="0"/>
        <w:spacing w:before="7"/>
      </w:pPr>
      <w:r>
        <w:t>New Jersey Uniform Fire Code NJAC 5:70-1 et</w:t>
      </w:r>
      <w:r>
        <w:rPr>
          <w:spacing w:val="-12"/>
        </w:rPr>
        <w:t xml:space="preserve"> </w:t>
      </w:r>
      <w:r>
        <w:t>seq.</w:t>
      </w:r>
    </w:p>
    <w:p w:rsidR="00C22C27" w:rsidRDefault="00C22C27" w:rsidP="00C21053">
      <w:pPr>
        <w:pStyle w:val="ListParagraph"/>
        <w:numPr>
          <w:ilvl w:val="0"/>
          <w:numId w:val="8"/>
        </w:numPr>
        <w:tabs>
          <w:tab w:val="left" w:pos="821"/>
        </w:tabs>
        <w:kinsoku w:val="0"/>
        <w:overflowPunct w:val="0"/>
        <w:spacing w:before="7"/>
      </w:pPr>
      <w:r>
        <w:t>NJ</w:t>
      </w:r>
      <w:r>
        <w:rPr>
          <w:spacing w:val="-3"/>
        </w:rPr>
        <w:t xml:space="preserve">IFC </w:t>
      </w:r>
      <w:r>
        <w:t>2015</w:t>
      </w:r>
      <w:r>
        <w:rPr>
          <w:spacing w:val="1"/>
        </w:rPr>
        <w:t xml:space="preserve"> </w:t>
      </w:r>
      <w:r>
        <w:t>edition</w:t>
      </w:r>
    </w:p>
    <w:p w:rsidR="00C22C27" w:rsidRDefault="00C22C27" w:rsidP="00C21053">
      <w:pPr>
        <w:pStyle w:val="ListParagraph"/>
        <w:numPr>
          <w:ilvl w:val="0"/>
          <w:numId w:val="8"/>
        </w:numPr>
        <w:tabs>
          <w:tab w:val="left" w:pos="821"/>
        </w:tabs>
        <w:kinsoku w:val="0"/>
        <w:overflowPunct w:val="0"/>
        <w:spacing w:before="8"/>
      </w:pPr>
      <w:r>
        <w:t>IFSTA ‘Fire Inspection and Code Enforcement’ 8</w:t>
      </w:r>
      <w:r>
        <w:rPr>
          <w:vertAlign w:val="superscript"/>
        </w:rPr>
        <w:t>th</w:t>
      </w:r>
      <w:r>
        <w:rPr>
          <w:spacing w:val="-8"/>
        </w:rPr>
        <w:t xml:space="preserve"> </w:t>
      </w:r>
      <w:r>
        <w:t>ed.</w:t>
      </w:r>
    </w:p>
    <w:p w:rsidR="00C22C27" w:rsidRDefault="00C22C27" w:rsidP="00C21053">
      <w:pPr>
        <w:pStyle w:val="ListParagraph"/>
        <w:numPr>
          <w:ilvl w:val="0"/>
          <w:numId w:val="8"/>
        </w:numPr>
        <w:tabs>
          <w:tab w:val="left" w:pos="821"/>
        </w:tabs>
        <w:kinsoku w:val="0"/>
        <w:overflowPunct w:val="0"/>
        <w:spacing w:before="7"/>
      </w:pPr>
      <w:r>
        <w:t>Power Point</w:t>
      </w:r>
      <w:r>
        <w:rPr>
          <w:spacing w:val="-1"/>
        </w:rPr>
        <w:t xml:space="preserve"> </w:t>
      </w:r>
      <w:r>
        <w:t>presentation</w:t>
      </w:r>
    </w:p>
    <w:p w:rsidR="00C22C27" w:rsidRDefault="00C22C27">
      <w:pPr>
        <w:pStyle w:val="ListParagraph"/>
        <w:numPr>
          <w:ilvl w:val="0"/>
          <w:numId w:val="4"/>
        </w:numPr>
        <w:tabs>
          <w:tab w:val="left" w:pos="821"/>
        </w:tabs>
        <w:kinsoku w:val="0"/>
        <w:overflowPunct w:val="0"/>
        <w:spacing w:before="7"/>
        <w:sectPr w:rsidR="00C22C27" w:rsidSect="006E46AF">
          <w:headerReference w:type="default" r:id="rId12"/>
          <w:footerReference w:type="default" r:id="rId13"/>
          <w:pgSz w:w="12240" w:h="15840"/>
          <w:pgMar w:top="1360" w:right="1320" w:bottom="1360" w:left="1340" w:header="720" w:footer="440" w:gutter="0"/>
          <w:pgNumType w:start="1"/>
          <w:cols w:space="720"/>
          <w:noEndnote/>
          <w:docGrid w:linePitch="299"/>
        </w:sectPr>
      </w:pPr>
    </w:p>
    <w:p w:rsidR="00C22C27" w:rsidRDefault="00C22C27">
      <w:pPr>
        <w:pStyle w:val="BodyText"/>
        <w:kinsoku w:val="0"/>
        <w:overflowPunct w:val="0"/>
        <w:spacing w:before="2"/>
      </w:pPr>
    </w:p>
    <w:p w:rsidR="00C21053" w:rsidRDefault="00C21053" w:rsidP="00C21053">
      <w:pPr>
        <w:pStyle w:val="BodyText"/>
        <w:tabs>
          <w:tab w:val="left" w:pos="1540"/>
        </w:tabs>
        <w:kinsoku w:val="0"/>
        <w:overflowPunct w:val="0"/>
        <w:spacing w:before="90"/>
        <w:rPr>
          <w:b/>
          <w:bCs/>
        </w:rPr>
      </w:pPr>
      <w:r>
        <w:rPr>
          <w:b/>
          <w:bCs/>
        </w:rPr>
        <w:t>Standards:</w:t>
      </w:r>
      <w:r>
        <w:rPr>
          <w:b/>
          <w:bCs/>
        </w:rPr>
        <w:tab/>
      </w:r>
    </w:p>
    <w:p w:rsidR="00C22C27" w:rsidRDefault="00972444" w:rsidP="00972444">
      <w:pPr>
        <w:pStyle w:val="BodyText"/>
        <w:tabs>
          <w:tab w:val="left" w:pos="720"/>
        </w:tabs>
        <w:kinsoku w:val="0"/>
        <w:overflowPunct w:val="0"/>
        <w:spacing w:before="90"/>
      </w:pPr>
      <w:r>
        <w:tab/>
      </w:r>
      <w:r w:rsidR="00C22C27">
        <w:t>NJAC 5:70-1 et</w:t>
      </w:r>
      <w:r w:rsidR="00C22C27">
        <w:rPr>
          <w:spacing w:val="-2"/>
        </w:rPr>
        <w:t xml:space="preserve"> </w:t>
      </w:r>
      <w:r w:rsidR="00C22C27">
        <w:t>seq.</w:t>
      </w:r>
    </w:p>
    <w:p w:rsidR="00C22C27" w:rsidRDefault="00C22C27" w:rsidP="00972444">
      <w:pPr>
        <w:pStyle w:val="BodyText"/>
        <w:kinsoku w:val="0"/>
        <w:overflowPunct w:val="0"/>
        <w:spacing w:before="7"/>
        <w:ind w:left="460" w:firstLine="260"/>
      </w:pPr>
      <w:r>
        <w:t>NJAC 5:23-1 et seq.</w:t>
      </w:r>
    </w:p>
    <w:p w:rsidR="00C22C27" w:rsidRDefault="00C22C27" w:rsidP="00C21053">
      <w:pPr>
        <w:pStyle w:val="BodyText"/>
        <w:kinsoku w:val="0"/>
        <w:overflowPunct w:val="0"/>
        <w:spacing w:before="8"/>
        <w:rPr>
          <w:sz w:val="25"/>
          <w:szCs w:val="25"/>
        </w:rPr>
      </w:pPr>
    </w:p>
    <w:p w:rsidR="00C22C27" w:rsidRDefault="00C22C27" w:rsidP="00C21053">
      <w:pPr>
        <w:pStyle w:val="BodyText"/>
        <w:kinsoku w:val="0"/>
        <w:overflowPunct w:val="0"/>
      </w:pPr>
      <w:r>
        <w:rPr>
          <w:b/>
          <w:bCs/>
        </w:rPr>
        <w:t xml:space="preserve">Prerequisite Knowledge: </w:t>
      </w:r>
      <w:r w:rsidR="00126BE2">
        <w:t>Modules 1-8</w:t>
      </w:r>
    </w:p>
    <w:p w:rsidR="00C22C27" w:rsidRDefault="00C22C27" w:rsidP="00C21053">
      <w:pPr>
        <w:pStyle w:val="BodyText"/>
        <w:kinsoku w:val="0"/>
        <w:overflowPunct w:val="0"/>
        <w:spacing w:before="7"/>
        <w:rPr>
          <w:sz w:val="25"/>
          <w:szCs w:val="25"/>
        </w:rPr>
      </w:pPr>
    </w:p>
    <w:p w:rsidR="00C22C27" w:rsidRPr="00C21053" w:rsidRDefault="00C22C27" w:rsidP="00C21053">
      <w:pPr>
        <w:pStyle w:val="BodyText"/>
        <w:kinsoku w:val="0"/>
        <w:overflowPunct w:val="0"/>
        <w:spacing w:before="1" w:line="247" w:lineRule="auto"/>
      </w:pPr>
      <w:r>
        <w:rPr>
          <w:b/>
          <w:bCs/>
        </w:rPr>
        <w:t xml:space="preserve">Prerequisite Skills: </w:t>
      </w:r>
      <w:r w:rsidRPr="00C21053">
        <w:t>Ability to listen effectively; follows directions; take notes; and retains knowledge.</w:t>
      </w:r>
    </w:p>
    <w:p w:rsidR="00C22C27" w:rsidRDefault="00C22C27" w:rsidP="00C21053">
      <w:pPr>
        <w:pStyle w:val="BodyText"/>
        <w:kinsoku w:val="0"/>
        <w:overflowPunct w:val="0"/>
        <w:spacing w:before="9"/>
      </w:pPr>
    </w:p>
    <w:p w:rsidR="00C22C27" w:rsidRDefault="00C22C27" w:rsidP="00C21053">
      <w:pPr>
        <w:pStyle w:val="Heading2"/>
        <w:kinsoku w:val="0"/>
        <w:overflowPunct w:val="0"/>
        <w:spacing w:before="1"/>
        <w:ind w:left="0"/>
      </w:pPr>
      <w:r>
        <w:t>Resources/References:</w:t>
      </w:r>
    </w:p>
    <w:p w:rsidR="00C22C27" w:rsidRDefault="00C22C27" w:rsidP="00C21053">
      <w:pPr>
        <w:pStyle w:val="BodyText"/>
        <w:kinsoku w:val="0"/>
        <w:overflowPunct w:val="0"/>
        <w:spacing w:before="2" w:line="247" w:lineRule="auto"/>
        <w:ind w:left="1440" w:right="2807"/>
      </w:pPr>
      <w:r>
        <w:t>New Jersey Uniform Fire Code NJAC 5:70-1 et seq. NJIFC 2015 edition</w:t>
      </w:r>
    </w:p>
    <w:p w:rsidR="00C22C27" w:rsidRDefault="00C22C27" w:rsidP="00C21053">
      <w:pPr>
        <w:pStyle w:val="BodyText"/>
        <w:kinsoku w:val="0"/>
        <w:overflowPunct w:val="0"/>
        <w:spacing w:line="247" w:lineRule="auto"/>
        <w:ind w:left="1440" w:right="2420"/>
      </w:pPr>
      <w:r>
        <w:t>IFSTA ‘Fire Inspection and Code Enforcement’ Fire Inspection Manual, 8</w:t>
      </w:r>
      <w:r>
        <w:rPr>
          <w:vertAlign w:val="superscript"/>
        </w:rPr>
        <w:t>th</w:t>
      </w:r>
      <w:r>
        <w:t xml:space="preserve"> ed.</w:t>
      </w:r>
    </w:p>
    <w:p w:rsidR="00C22C27" w:rsidRDefault="00C22C27" w:rsidP="00C21053">
      <w:pPr>
        <w:pStyle w:val="BodyText"/>
        <w:kinsoku w:val="0"/>
        <w:overflowPunct w:val="0"/>
        <w:rPr>
          <w:sz w:val="26"/>
          <w:szCs w:val="26"/>
        </w:rPr>
      </w:pPr>
    </w:p>
    <w:p w:rsidR="00C22C27" w:rsidRDefault="00C22C27" w:rsidP="00C21053">
      <w:pPr>
        <w:pStyle w:val="BodyText"/>
        <w:kinsoku w:val="0"/>
        <w:overflowPunct w:val="0"/>
      </w:pPr>
    </w:p>
    <w:p w:rsidR="00C22C27" w:rsidRDefault="00C22C27" w:rsidP="00C21053">
      <w:pPr>
        <w:pStyle w:val="Heading2"/>
        <w:kinsoku w:val="0"/>
        <w:overflowPunct w:val="0"/>
        <w:ind w:left="0"/>
      </w:pPr>
      <w:r>
        <w:t>Attention: (Call to Order)</w:t>
      </w:r>
    </w:p>
    <w:p w:rsidR="00C22C27" w:rsidRDefault="00C22C27" w:rsidP="00C21053">
      <w:pPr>
        <w:pStyle w:val="BodyText"/>
        <w:kinsoku w:val="0"/>
        <w:overflowPunct w:val="0"/>
        <w:spacing w:before="3"/>
        <w:rPr>
          <w:b/>
          <w:bCs/>
          <w:sz w:val="25"/>
          <w:szCs w:val="25"/>
        </w:rPr>
      </w:pPr>
    </w:p>
    <w:p w:rsidR="00C22C27" w:rsidRDefault="00C22C27" w:rsidP="00C21053">
      <w:pPr>
        <w:pStyle w:val="BodyText"/>
        <w:kinsoku w:val="0"/>
        <w:overflowPunct w:val="0"/>
        <w:spacing w:line="247" w:lineRule="auto"/>
        <w:ind w:right="116"/>
        <w:rPr>
          <w:i/>
          <w:iCs/>
        </w:rPr>
      </w:pPr>
      <w:r>
        <w:rPr>
          <w:b/>
          <w:bCs/>
        </w:rPr>
        <w:t xml:space="preserve">Motivation: (State Need to Know) </w:t>
      </w:r>
      <w:r w:rsidR="00C21053">
        <w:rPr>
          <w:b/>
          <w:bCs/>
        </w:rPr>
        <w:br/>
      </w:r>
      <w:r w:rsidRPr="00C21053">
        <w:t>(A reminder to instructors; it is best if the instructor uses an example from a recent or current event that is pertinent to the lesson. In this case you can refer to the scope of the code and the basic requirement that occupants have available and unobstructed paths to the exterior.)</w:t>
      </w:r>
    </w:p>
    <w:p w:rsidR="00C22C27" w:rsidRDefault="00C22C27">
      <w:pPr>
        <w:pStyle w:val="BodyText"/>
        <w:kinsoku w:val="0"/>
        <w:overflowPunct w:val="0"/>
        <w:spacing w:before="8"/>
        <w:rPr>
          <w:i/>
          <w:iCs/>
        </w:rPr>
      </w:pPr>
    </w:p>
    <w:p w:rsidR="00C22C27" w:rsidRDefault="00C22C27">
      <w:pPr>
        <w:pStyle w:val="Heading2"/>
        <w:kinsoku w:val="0"/>
        <w:overflowPunct w:val="0"/>
      </w:pPr>
      <w:r>
        <w:t>Student Performance Objective (SPO):</w:t>
      </w:r>
    </w:p>
    <w:p w:rsidR="00C21053" w:rsidRPr="00C21053" w:rsidRDefault="00C21053" w:rsidP="00C21053"/>
    <w:p w:rsidR="00C22C27" w:rsidRPr="00C21053" w:rsidRDefault="00C22C27" w:rsidP="00C21053">
      <w:pPr>
        <w:numPr>
          <w:ilvl w:val="0"/>
          <w:numId w:val="9"/>
        </w:numPr>
        <w:ind w:left="720"/>
        <w:rPr>
          <w:sz w:val="24"/>
          <w:szCs w:val="24"/>
        </w:rPr>
      </w:pPr>
      <w:r w:rsidRPr="00C21053">
        <w:rPr>
          <w:sz w:val="24"/>
          <w:szCs w:val="24"/>
        </w:rPr>
        <w:t>SPO-1 The student will define ‘means of egress’ and its components.</w:t>
      </w:r>
    </w:p>
    <w:p w:rsidR="00C22C27" w:rsidRPr="00C21053" w:rsidRDefault="00C22C27" w:rsidP="00C21053">
      <w:pPr>
        <w:numPr>
          <w:ilvl w:val="0"/>
          <w:numId w:val="9"/>
        </w:numPr>
        <w:ind w:left="720"/>
        <w:rPr>
          <w:sz w:val="24"/>
          <w:szCs w:val="24"/>
        </w:rPr>
      </w:pPr>
      <w:r w:rsidRPr="00C21053">
        <w:rPr>
          <w:sz w:val="24"/>
          <w:szCs w:val="24"/>
        </w:rPr>
        <w:t xml:space="preserve">SPO-2 Given an example the student will calculate the occupancy load utilizing the method contained within the ‘Retrofit Code’ and utilizing the method contained within the </w:t>
      </w:r>
      <w:r w:rsidR="007D4AD2">
        <w:rPr>
          <w:sz w:val="24"/>
          <w:szCs w:val="24"/>
        </w:rPr>
        <w:t>IBC and IFSTA</w:t>
      </w:r>
    </w:p>
    <w:p w:rsidR="00C22C27" w:rsidRPr="00C21053" w:rsidRDefault="00C22C27" w:rsidP="00C21053">
      <w:pPr>
        <w:numPr>
          <w:ilvl w:val="0"/>
          <w:numId w:val="9"/>
        </w:numPr>
        <w:ind w:left="720"/>
        <w:rPr>
          <w:sz w:val="24"/>
          <w:szCs w:val="24"/>
        </w:rPr>
      </w:pPr>
      <w:r w:rsidRPr="00C21053">
        <w:rPr>
          <w:sz w:val="24"/>
          <w:szCs w:val="24"/>
        </w:rPr>
        <w:t>SPO-3 The student will understand the place of assembly history analysis and be able to apply the concepts contained within that analysis.</w:t>
      </w:r>
    </w:p>
    <w:p w:rsidR="00C22C27" w:rsidRPr="00C21053" w:rsidRDefault="00C22C27" w:rsidP="00C21053">
      <w:pPr>
        <w:numPr>
          <w:ilvl w:val="0"/>
          <w:numId w:val="9"/>
        </w:numPr>
        <w:ind w:left="720"/>
        <w:rPr>
          <w:sz w:val="24"/>
          <w:szCs w:val="24"/>
        </w:rPr>
      </w:pPr>
      <w:r w:rsidRPr="00C21053">
        <w:rPr>
          <w:sz w:val="24"/>
          <w:szCs w:val="24"/>
        </w:rPr>
        <w:t>SPO-4 The student will have the ability to apply the technical requirements of Chapter 10 of Subchapter 3 of the NJ IFC</w:t>
      </w:r>
    </w:p>
    <w:p w:rsidR="00C22C27" w:rsidRDefault="00C21053">
      <w:pPr>
        <w:pStyle w:val="BodyText"/>
        <w:kinsoku w:val="0"/>
        <w:overflowPunct w:val="0"/>
        <w:spacing w:before="4"/>
      </w:pPr>
      <w:r>
        <w:br w:type="page"/>
      </w:r>
    </w:p>
    <w:p w:rsidR="00C22C27" w:rsidRDefault="00C22C27" w:rsidP="005E01DD">
      <w:pPr>
        <w:pStyle w:val="Heading2"/>
        <w:kinsoku w:val="0"/>
        <w:overflowPunct w:val="0"/>
        <w:ind w:left="0"/>
      </w:pPr>
      <w:r>
        <w:t>Enabling Objectives (EO):</w:t>
      </w:r>
    </w:p>
    <w:p w:rsidR="00C21053" w:rsidRPr="00C21053" w:rsidRDefault="00C21053" w:rsidP="00C21053"/>
    <w:p w:rsidR="00C22C27" w:rsidRDefault="00C22C27" w:rsidP="00C21053">
      <w:pPr>
        <w:pStyle w:val="BodyText"/>
        <w:tabs>
          <w:tab w:val="left" w:pos="1440"/>
        </w:tabs>
        <w:kinsoku w:val="0"/>
        <w:overflowPunct w:val="0"/>
        <w:spacing w:before="3" w:line="247" w:lineRule="auto"/>
        <w:ind w:left="1440" w:right="114" w:hanging="1440"/>
        <w:jc w:val="both"/>
      </w:pPr>
      <w:r>
        <w:t>EO 1-1-1</w:t>
      </w:r>
      <w:r w:rsidR="00C21053">
        <w:rPr>
          <w:spacing w:val="5"/>
        </w:rPr>
        <w:t xml:space="preserve">     </w:t>
      </w:r>
      <w:r>
        <w:t xml:space="preserve">Working from, Chapter 10 of the New Jersey </w:t>
      </w:r>
      <w:r>
        <w:rPr>
          <w:spacing w:val="-3"/>
        </w:rPr>
        <w:t xml:space="preserve">International Fire </w:t>
      </w:r>
      <w:r>
        <w:t xml:space="preserve">Code </w:t>
      </w:r>
      <w:r>
        <w:rPr>
          <w:spacing w:val="-3"/>
        </w:rPr>
        <w:t xml:space="preserve">2015 and </w:t>
      </w:r>
      <w:r>
        <w:t>Chapter 10 of the NJ UCC International Building Code 2015, and chapter 7 of the IFSTA Fire Inspection &amp; Code</w:t>
      </w:r>
      <w:r>
        <w:rPr>
          <w:spacing w:val="-35"/>
        </w:rPr>
        <w:t xml:space="preserve"> </w:t>
      </w:r>
      <w:r>
        <w:t>Enforcement 8</w:t>
      </w:r>
      <w:r>
        <w:rPr>
          <w:vertAlign w:val="superscript"/>
        </w:rPr>
        <w:t>th</w:t>
      </w:r>
      <w:r>
        <w:t xml:space="preserve"> edition manual,</w:t>
      </w:r>
      <w:r>
        <w:rPr>
          <w:spacing w:val="-4"/>
        </w:rPr>
        <w:t xml:space="preserve"> </w:t>
      </w:r>
      <w:r>
        <w:t>review</w:t>
      </w:r>
      <w:r>
        <w:rPr>
          <w:spacing w:val="-6"/>
        </w:rPr>
        <w:t xml:space="preserve"> </w:t>
      </w:r>
      <w:r>
        <w:t>the</w:t>
      </w:r>
      <w:r>
        <w:rPr>
          <w:spacing w:val="-5"/>
        </w:rPr>
        <w:t xml:space="preserve"> </w:t>
      </w:r>
      <w:r>
        <w:t>definition</w:t>
      </w:r>
      <w:r>
        <w:rPr>
          <w:spacing w:val="-5"/>
        </w:rPr>
        <w:t xml:space="preserve"> </w:t>
      </w:r>
      <w:r>
        <w:t>of</w:t>
      </w:r>
      <w:r>
        <w:rPr>
          <w:spacing w:val="-6"/>
        </w:rPr>
        <w:t xml:space="preserve"> </w:t>
      </w:r>
      <w:r>
        <w:t>a</w:t>
      </w:r>
      <w:r>
        <w:rPr>
          <w:spacing w:val="-6"/>
        </w:rPr>
        <w:t xml:space="preserve"> </w:t>
      </w:r>
      <w:r>
        <w:t>means</w:t>
      </w:r>
      <w:r>
        <w:rPr>
          <w:spacing w:val="-5"/>
        </w:rPr>
        <w:t xml:space="preserve"> </w:t>
      </w:r>
      <w:r>
        <w:t>of</w:t>
      </w:r>
      <w:r>
        <w:rPr>
          <w:spacing w:val="-6"/>
        </w:rPr>
        <w:t xml:space="preserve"> </w:t>
      </w:r>
      <w:r>
        <w:t>egress</w:t>
      </w:r>
      <w:r>
        <w:rPr>
          <w:spacing w:val="-4"/>
        </w:rPr>
        <w:t xml:space="preserve"> </w:t>
      </w:r>
      <w:r>
        <w:t>and</w:t>
      </w:r>
      <w:r>
        <w:rPr>
          <w:spacing w:val="-5"/>
        </w:rPr>
        <w:t xml:space="preserve"> </w:t>
      </w:r>
      <w:r>
        <w:t>the</w:t>
      </w:r>
      <w:r>
        <w:rPr>
          <w:spacing w:val="-5"/>
        </w:rPr>
        <w:t xml:space="preserve"> </w:t>
      </w:r>
      <w:r>
        <w:t>three</w:t>
      </w:r>
      <w:r>
        <w:rPr>
          <w:spacing w:val="-8"/>
        </w:rPr>
        <w:t xml:space="preserve"> </w:t>
      </w:r>
      <w:r>
        <w:t>components</w:t>
      </w:r>
      <w:r>
        <w:rPr>
          <w:spacing w:val="-7"/>
        </w:rPr>
        <w:t xml:space="preserve"> </w:t>
      </w:r>
      <w:r>
        <w:t>of</w:t>
      </w:r>
      <w:r>
        <w:rPr>
          <w:spacing w:val="-8"/>
        </w:rPr>
        <w:t xml:space="preserve"> </w:t>
      </w:r>
      <w:r>
        <w:t>the means of</w:t>
      </w:r>
      <w:r>
        <w:rPr>
          <w:spacing w:val="-1"/>
        </w:rPr>
        <w:t xml:space="preserve"> </w:t>
      </w:r>
      <w:r>
        <w:t>egress.</w:t>
      </w:r>
    </w:p>
    <w:p w:rsidR="00C22C27" w:rsidRDefault="00C21053" w:rsidP="00C21053">
      <w:pPr>
        <w:pStyle w:val="BodyText"/>
        <w:kinsoku w:val="0"/>
        <w:overflowPunct w:val="0"/>
        <w:spacing w:line="247" w:lineRule="auto"/>
        <w:ind w:left="1440" w:right="115" w:hanging="1440"/>
        <w:jc w:val="both"/>
      </w:pPr>
      <w:r>
        <w:t xml:space="preserve">EO 1-1-2     </w:t>
      </w:r>
      <w:r w:rsidR="00C22C27">
        <w:t>Working directly from the UFC Retrofit pro</w:t>
      </w:r>
      <w:r>
        <w:t xml:space="preserve">visions, Chapter 7 of the IFSTA </w:t>
      </w:r>
      <w:r w:rsidR="00C22C27">
        <w:t>Fire Inspection &amp; Code Enforcement 8</w:t>
      </w:r>
      <w:r w:rsidR="00C22C27">
        <w:rPr>
          <w:vertAlign w:val="superscript"/>
        </w:rPr>
        <w:t>th</w:t>
      </w:r>
      <w:r w:rsidR="00C22C27">
        <w:t xml:space="preserve"> edition manual, review the methods of calculating occupancy loads for buildings that pre-existed</w:t>
      </w:r>
      <w:r>
        <w:t xml:space="preserve"> the UCC and for those that are c</w:t>
      </w:r>
      <w:r w:rsidR="00C22C27">
        <w:t>urrently built under the UCC.</w:t>
      </w:r>
    </w:p>
    <w:p w:rsidR="00C22C27" w:rsidRDefault="00C22C27" w:rsidP="00C21053">
      <w:pPr>
        <w:pStyle w:val="BodyText"/>
        <w:tabs>
          <w:tab w:val="left" w:pos="1540"/>
        </w:tabs>
        <w:kinsoku w:val="0"/>
        <w:overflowPunct w:val="0"/>
        <w:spacing w:before="7" w:line="247" w:lineRule="auto"/>
        <w:ind w:left="1440" w:right="118" w:hanging="1440"/>
      </w:pPr>
      <w:r>
        <w:t>EO</w:t>
      </w:r>
      <w:r>
        <w:rPr>
          <w:spacing w:val="-1"/>
        </w:rPr>
        <w:t xml:space="preserve"> </w:t>
      </w:r>
      <w:r w:rsidR="00C21053">
        <w:t>1-1-3</w:t>
      </w:r>
      <w:r w:rsidR="00C21053">
        <w:tab/>
        <w:t>Ut</w:t>
      </w:r>
      <w:r>
        <w:t>ilizing</w:t>
      </w:r>
      <w:r>
        <w:rPr>
          <w:spacing w:val="-8"/>
        </w:rPr>
        <w:t xml:space="preserve"> </w:t>
      </w:r>
      <w:r>
        <w:t>a</w:t>
      </w:r>
      <w:r>
        <w:rPr>
          <w:spacing w:val="-7"/>
        </w:rPr>
        <w:t xml:space="preserve"> </w:t>
      </w:r>
      <w:r>
        <w:t>‘Place</w:t>
      </w:r>
      <w:r>
        <w:rPr>
          <w:spacing w:val="-7"/>
        </w:rPr>
        <w:t xml:space="preserve"> </w:t>
      </w:r>
      <w:r>
        <w:t>of</w:t>
      </w:r>
      <w:r>
        <w:rPr>
          <w:spacing w:val="-7"/>
        </w:rPr>
        <w:t xml:space="preserve"> </w:t>
      </w:r>
      <w:r>
        <w:t>Assembly’</w:t>
      </w:r>
      <w:r>
        <w:rPr>
          <w:spacing w:val="-9"/>
        </w:rPr>
        <w:t xml:space="preserve"> </w:t>
      </w:r>
      <w:r>
        <w:t>case</w:t>
      </w:r>
      <w:r>
        <w:rPr>
          <w:spacing w:val="-9"/>
        </w:rPr>
        <w:t xml:space="preserve"> </w:t>
      </w:r>
      <w:r>
        <w:t>history</w:t>
      </w:r>
      <w:r>
        <w:rPr>
          <w:spacing w:val="-8"/>
        </w:rPr>
        <w:t xml:space="preserve"> </w:t>
      </w:r>
      <w:r>
        <w:t>reviews</w:t>
      </w:r>
      <w:r>
        <w:rPr>
          <w:spacing w:val="-9"/>
        </w:rPr>
        <w:t xml:space="preserve"> </w:t>
      </w:r>
      <w:r>
        <w:t>the</w:t>
      </w:r>
      <w:r>
        <w:rPr>
          <w:spacing w:val="-9"/>
        </w:rPr>
        <w:t xml:space="preserve"> </w:t>
      </w:r>
      <w:r>
        <w:t>event</w:t>
      </w:r>
      <w:r>
        <w:rPr>
          <w:spacing w:val="-8"/>
        </w:rPr>
        <w:t xml:space="preserve"> </w:t>
      </w:r>
      <w:r>
        <w:t>and</w:t>
      </w:r>
      <w:r>
        <w:rPr>
          <w:spacing w:val="-8"/>
        </w:rPr>
        <w:t xml:space="preserve"> </w:t>
      </w:r>
      <w:r>
        <w:t>the</w:t>
      </w:r>
      <w:r>
        <w:rPr>
          <w:spacing w:val="-9"/>
        </w:rPr>
        <w:t xml:space="preserve"> </w:t>
      </w:r>
      <w:r>
        <w:t>results</w:t>
      </w:r>
      <w:r>
        <w:rPr>
          <w:spacing w:val="-8"/>
        </w:rPr>
        <w:t xml:space="preserve"> </w:t>
      </w:r>
      <w:r>
        <w:t>of</w:t>
      </w:r>
      <w:r>
        <w:rPr>
          <w:spacing w:val="-9"/>
        </w:rPr>
        <w:t xml:space="preserve"> </w:t>
      </w:r>
      <w:r>
        <w:t>the post incident</w:t>
      </w:r>
      <w:r>
        <w:rPr>
          <w:spacing w:val="-1"/>
        </w:rPr>
        <w:t xml:space="preserve"> </w:t>
      </w:r>
      <w:r>
        <w:t>analysis.</w:t>
      </w:r>
    </w:p>
    <w:p w:rsidR="00C22C27" w:rsidRDefault="00C22C27" w:rsidP="00C21053">
      <w:pPr>
        <w:pStyle w:val="BodyText"/>
        <w:kinsoku w:val="0"/>
        <w:overflowPunct w:val="0"/>
        <w:spacing w:line="247" w:lineRule="auto"/>
        <w:ind w:left="1340" w:right="115" w:hanging="1340"/>
        <w:jc w:val="both"/>
      </w:pPr>
      <w:r>
        <w:t xml:space="preserve">EO 1-1-4   </w:t>
      </w:r>
      <w:r w:rsidR="00C21053">
        <w:tab/>
      </w:r>
      <w:r>
        <w:t>Working from the UFC directly, review the requirements of Chapter10 of Subchapter 3 and emphasize the technical requirements available to eliminate hazards.</w:t>
      </w:r>
      <w:r>
        <w:rPr>
          <w:spacing w:val="-18"/>
        </w:rPr>
        <w:t xml:space="preserve"> </w:t>
      </w:r>
      <w:r>
        <w:t>Differentiate</w:t>
      </w:r>
      <w:r>
        <w:rPr>
          <w:spacing w:val="-18"/>
        </w:rPr>
        <w:t xml:space="preserve"> </w:t>
      </w:r>
      <w:r>
        <w:t>between</w:t>
      </w:r>
      <w:r>
        <w:rPr>
          <w:spacing w:val="-18"/>
        </w:rPr>
        <w:t xml:space="preserve"> </w:t>
      </w:r>
      <w:r>
        <w:t>those</w:t>
      </w:r>
      <w:r>
        <w:rPr>
          <w:spacing w:val="-18"/>
        </w:rPr>
        <w:t xml:space="preserve"> </w:t>
      </w:r>
      <w:r>
        <w:t>conditions</w:t>
      </w:r>
      <w:r>
        <w:rPr>
          <w:spacing w:val="-17"/>
        </w:rPr>
        <w:t xml:space="preserve"> </w:t>
      </w:r>
      <w:r>
        <w:t>that</w:t>
      </w:r>
      <w:r>
        <w:rPr>
          <w:spacing w:val="-18"/>
        </w:rPr>
        <w:t xml:space="preserve"> </w:t>
      </w:r>
      <w:r>
        <w:t>would</w:t>
      </w:r>
      <w:r>
        <w:rPr>
          <w:spacing w:val="-18"/>
        </w:rPr>
        <w:t xml:space="preserve"> </w:t>
      </w:r>
      <w:r>
        <w:t>be</w:t>
      </w:r>
      <w:r>
        <w:rPr>
          <w:spacing w:val="-19"/>
        </w:rPr>
        <w:t xml:space="preserve"> </w:t>
      </w:r>
      <w:r>
        <w:t>considered</w:t>
      </w:r>
      <w:r>
        <w:rPr>
          <w:spacing w:val="-23"/>
        </w:rPr>
        <w:t xml:space="preserve"> </w:t>
      </w:r>
      <w:r>
        <w:rPr>
          <w:spacing w:val="-3"/>
        </w:rPr>
        <w:t xml:space="preserve">‘imminent </w:t>
      </w:r>
      <w:r>
        <w:t>hazards’.</w:t>
      </w:r>
    </w:p>
    <w:p w:rsidR="00C22C27" w:rsidRDefault="00C22C27">
      <w:pPr>
        <w:pStyle w:val="BodyText"/>
        <w:kinsoku w:val="0"/>
        <w:overflowPunct w:val="0"/>
        <w:spacing w:before="1"/>
        <w:rPr>
          <w:sz w:val="23"/>
          <w:szCs w:val="23"/>
        </w:rPr>
      </w:pPr>
    </w:p>
    <w:p w:rsidR="00C22C27" w:rsidRPr="005E01DD" w:rsidRDefault="00C22C27" w:rsidP="005E01DD">
      <w:pPr>
        <w:pStyle w:val="Heading2"/>
        <w:kinsoku w:val="0"/>
        <w:overflowPunct w:val="0"/>
        <w:spacing w:before="1" w:line="276" w:lineRule="exact"/>
        <w:ind w:left="0"/>
        <w:rPr>
          <w:sz w:val="28"/>
          <w:szCs w:val="28"/>
        </w:rPr>
      </w:pPr>
      <w:r w:rsidRPr="005E01DD">
        <w:rPr>
          <w:sz w:val="28"/>
          <w:szCs w:val="28"/>
        </w:rPr>
        <w:t>Overview/Main Points:</w:t>
      </w:r>
    </w:p>
    <w:p w:rsidR="005E01DD" w:rsidRPr="005E01DD" w:rsidRDefault="005E01DD" w:rsidP="005E01DD"/>
    <w:p w:rsidR="00C22C27" w:rsidRDefault="00C22C27">
      <w:pPr>
        <w:pStyle w:val="ListParagraph"/>
        <w:numPr>
          <w:ilvl w:val="0"/>
          <w:numId w:val="5"/>
        </w:numPr>
        <w:tabs>
          <w:tab w:val="left" w:pos="821"/>
        </w:tabs>
        <w:kinsoku w:val="0"/>
        <w:overflowPunct w:val="0"/>
        <w:spacing w:line="244" w:lineRule="auto"/>
        <w:ind w:right="118"/>
        <w:jc w:val="both"/>
        <w:rPr>
          <w:rFonts w:ascii="Symbol" w:hAnsi="Symbol" w:cs="Symbol"/>
          <w:color w:val="000000"/>
          <w:spacing w:val="-3"/>
        </w:rPr>
      </w:pPr>
      <w:r>
        <w:t>The</w:t>
      </w:r>
      <w:r>
        <w:rPr>
          <w:spacing w:val="-16"/>
        </w:rPr>
        <w:t xml:space="preserve"> </w:t>
      </w:r>
      <w:r>
        <w:t>‘means</w:t>
      </w:r>
      <w:r>
        <w:rPr>
          <w:spacing w:val="-14"/>
        </w:rPr>
        <w:t xml:space="preserve"> </w:t>
      </w:r>
      <w:r>
        <w:t>of</w:t>
      </w:r>
      <w:r>
        <w:rPr>
          <w:spacing w:val="-15"/>
        </w:rPr>
        <w:t xml:space="preserve"> </w:t>
      </w:r>
      <w:r>
        <w:t>egress’</w:t>
      </w:r>
      <w:r>
        <w:rPr>
          <w:spacing w:val="-15"/>
        </w:rPr>
        <w:t xml:space="preserve"> </w:t>
      </w:r>
      <w:r>
        <w:t>starts</w:t>
      </w:r>
      <w:r>
        <w:rPr>
          <w:spacing w:val="-13"/>
        </w:rPr>
        <w:t xml:space="preserve"> </w:t>
      </w:r>
      <w:r>
        <w:t>from</w:t>
      </w:r>
      <w:r>
        <w:rPr>
          <w:spacing w:val="-14"/>
        </w:rPr>
        <w:t xml:space="preserve"> </w:t>
      </w:r>
      <w:r>
        <w:t>the</w:t>
      </w:r>
      <w:r>
        <w:rPr>
          <w:spacing w:val="-15"/>
        </w:rPr>
        <w:t xml:space="preserve"> </w:t>
      </w:r>
      <w:r>
        <w:t>farthest</w:t>
      </w:r>
      <w:r>
        <w:rPr>
          <w:spacing w:val="-14"/>
        </w:rPr>
        <w:t xml:space="preserve"> </w:t>
      </w:r>
      <w:r>
        <w:t>point</w:t>
      </w:r>
      <w:r>
        <w:rPr>
          <w:spacing w:val="-14"/>
        </w:rPr>
        <w:t xml:space="preserve"> </w:t>
      </w:r>
      <w:r>
        <w:t>with</w:t>
      </w:r>
      <w:r w:rsidR="007D4AD2">
        <w:t>in</w:t>
      </w:r>
      <w:r>
        <w:rPr>
          <w:spacing w:val="-16"/>
        </w:rPr>
        <w:t xml:space="preserve"> </w:t>
      </w:r>
      <w:r>
        <w:t>a</w:t>
      </w:r>
      <w:r>
        <w:rPr>
          <w:spacing w:val="-18"/>
        </w:rPr>
        <w:t xml:space="preserve"> </w:t>
      </w:r>
      <w:r>
        <w:t>room</w:t>
      </w:r>
      <w:r>
        <w:rPr>
          <w:spacing w:val="-17"/>
        </w:rPr>
        <w:t xml:space="preserve"> </w:t>
      </w:r>
      <w:r>
        <w:t>or</w:t>
      </w:r>
      <w:r>
        <w:rPr>
          <w:spacing w:val="-18"/>
        </w:rPr>
        <w:t xml:space="preserve"> </w:t>
      </w:r>
      <w:r>
        <w:t>space</w:t>
      </w:r>
      <w:r>
        <w:rPr>
          <w:spacing w:val="-18"/>
        </w:rPr>
        <w:t xml:space="preserve"> </w:t>
      </w:r>
      <w:r>
        <w:t>and</w:t>
      </w:r>
      <w:r>
        <w:rPr>
          <w:spacing w:val="-17"/>
        </w:rPr>
        <w:t xml:space="preserve"> </w:t>
      </w:r>
      <w:r>
        <w:t>continues</w:t>
      </w:r>
      <w:r>
        <w:rPr>
          <w:spacing w:val="-17"/>
        </w:rPr>
        <w:t xml:space="preserve"> </w:t>
      </w:r>
      <w:r>
        <w:t>until the occupant reaches the public</w:t>
      </w:r>
      <w:r>
        <w:rPr>
          <w:spacing w:val="-2"/>
        </w:rPr>
        <w:t xml:space="preserve"> </w:t>
      </w:r>
      <w:r>
        <w:rPr>
          <w:spacing w:val="-3"/>
        </w:rPr>
        <w:t>way.</w:t>
      </w:r>
    </w:p>
    <w:p w:rsidR="00C22C27" w:rsidRDefault="00C22C27">
      <w:pPr>
        <w:pStyle w:val="ListParagraph"/>
        <w:numPr>
          <w:ilvl w:val="0"/>
          <w:numId w:val="5"/>
        </w:numPr>
        <w:tabs>
          <w:tab w:val="left" w:pos="821"/>
        </w:tabs>
        <w:kinsoku w:val="0"/>
        <w:overflowPunct w:val="0"/>
        <w:spacing w:line="244" w:lineRule="auto"/>
        <w:ind w:right="108"/>
        <w:jc w:val="both"/>
        <w:rPr>
          <w:rFonts w:ascii="Symbol" w:hAnsi="Symbol" w:cs="Symbol"/>
          <w:color w:val="000000"/>
        </w:rPr>
      </w:pPr>
      <w:r>
        <w:t>The</w:t>
      </w:r>
      <w:r>
        <w:rPr>
          <w:spacing w:val="-18"/>
        </w:rPr>
        <w:t xml:space="preserve"> </w:t>
      </w:r>
      <w:r>
        <w:t>fire</w:t>
      </w:r>
      <w:r>
        <w:rPr>
          <w:spacing w:val="-18"/>
        </w:rPr>
        <w:t xml:space="preserve"> </w:t>
      </w:r>
      <w:r>
        <w:t>inspector</w:t>
      </w:r>
      <w:r>
        <w:rPr>
          <w:spacing w:val="-17"/>
        </w:rPr>
        <w:t xml:space="preserve"> </w:t>
      </w:r>
      <w:r>
        <w:t>must</w:t>
      </w:r>
      <w:r>
        <w:rPr>
          <w:spacing w:val="-16"/>
        </w:rPr>
        <w:t xml:space="preserve"> </w:t>
      </w:r>
      <w:r>
        <w:t>know</w:t>
      </w:r>
      <w:r>
        <w:rPr>
          <w:spacing w:val="-17"/>
        </w:rPr>
        <w:t xml:space="preserve"> </w:t>
      </w:r>
      <w:r>
        <w:t>how</w:t>
      </w:r>
      <w:r>
        <w:rPr>
          <w:spacing w:val="-17"/>
        </w:rPr>
        <w:t xml:space="preserve"> </w:t>
      </w:r>
      <w:r>
        <w:t>to</w:t>
      </w:r>
      <w:r>
        <w:rPr>
          <w:spacing w:val="-16"/>
        </w:rPr>
        <w:t xml:space="preserve"> </w:t>
      </w:r>
      <w:r>
        <w:t>calculate</w:t>
      </w:r>
      <w:r>
        <w:rPr>
          <w:spacing w:val="-17"/>
        </w:rPr>
        <w:t xml:space="preserve"> </w:t>
      </w:r>
      <w:r>
        <w:t>occupancy</w:t>
      </w:r>
      <w:r>
        <w:rPr>
          <w:spacing w:val="-23"/>
        </w:rPr>
        <w:t xml:space="preserve"> </w:t>
      </w:r>
      <w:r>
        <w:rPr>
          <w:spacing w:val="-3"/>
        </w:rPr>
        <w:t>loads.</w:t>
      </w:r>
      <w:r>
        <w:rPr>
          <w:spacing w:val="-21"/>
        </w:rPr>
        <w:t xml:space="preserve"> </w:t>
      </w:r>
      <w:r>
        <w:rPr>
          <w:spacing w:val="-3"/>
        </w:rPr>
        <w:t>By</w:t>
      </w:r>
      <w:r>
        <w:rPr>
          <w:spacing w:val="-28"/>
        </w:rPr>
        <w:t xml:space="preserve"> </w:t>
      </w:r>
      <w:r>
        <w:rPr>
          <w:spacing w:val="-3"/>
        </w:rPr>
        <w:t>understanding</w:t>
      </w:r>
      <w:r>
        <w:rPr>
          <w:spacing w:val="-23"/>
        </w:rPr>
        <w:t xml:space="preserve"> </w:t>
      </w:r>
      <w:r>
        <w:t>how</w:t>
      </w:r>
      <w:r>
        <w:rPr>
          <w:spacing w:val="-21"/>
        </w:rPr>
        <w:t xml:space="preserve"> </w:t>
      </w:r>
      <w:r>
        <w:t>to</w:t>
      </w:r>
      <w:r>
        <w:rPr>
          <w:spacing w:val="-21"/>
        </w:rPr>
        <w:t xml:space="preserve"> </w:t>
      </w:r>
      <w:r>
        <w:t>do this</w:t>
      </w:r>
      <w:r>
        <w:rPr>
          <w:spacing w:val="-16"/>
        </w:rPr>
        <w:t xml:space="preserve"> </w:t>
      </w:r>
      <w:r>
        <w:t>the</w:t>
      </w:r>
      <w:r>
        <w:rPr>
          <w:spacing w:val="-16"/>
        </w:rPr>
        <w:t xml:space="preserve"> </w:t>
      </w:r>
      <w:r>
        <w:t>fire</w:t>
      </w:r>
      <w:r>
        <w:rPr>
          <w:spacing w:val="-17"/>
        </w:rPr>
        <w:t xml:space="preserve"> </w:t>
      </w:r>
      <w:r>
        <w:t>inspector</w:t>
      </w:r>
      <w:r>
        <w:rPr>
          <w:spacing w:val="-16"/>
        </w:rPr>
        <w:t xml:space="preserve"> </w:t>
      </w:r>
      <w:r>
        <w:t>will</w:t>
      </w:r>
      <w:r>
        <w:rPr>
          <w:spacing w:val="-15"/>
        </w:rPr>
        <w:t xml:space="preserve"> </w:t>
      </w:r>
      <w:r>
        <w:t>have</w:t>
      </w:r>
      <w:r>
        <w:rPr>
          <w:spacing w:val="-17"/>
        </w:rPr>
        <w:t xml:space="preserve"> </w:t>
      </w:r>
      <w:r>
        <w:t>the</w:t>
      </w:r>
      <w:r>
        <w:rPr>
          <w:spacing w:val="-16"/>
        </w:rPr>
        <w:t xml:space="preserve"> </w:t>
      </w:r>
      <w:r>
        <w:t>knowledge</w:t>
      </w:r>
      <w:r>
        <w:rPr>
          <w:spacing w:val="-17"/>
        </w:rPr>
        <w:t xml:space="preserve"> </w:t>
      </w:r>
      <w:r>
        <w:t>required</w:t>
      </w:r>
      <w:r>
        <w:rPr>
          <w:spacing w:val="-21"/>
        </w:rPr>
        <w:t xml:space="preserve"> </w:t>
      </w:r>
      <w:r>
        <w:t>to</w:t>
      </w:r>
      <w:r>
        <w:rPr>
          <w:spacing w:val="-21"/>
        </w:rPr>
        <w:t xml:space="preserve"> </w:t>
      </w:r>
      <w:r>
        <w:rPr>
          <w:spacing w:val="-3"/>
        </w:rPr>
        <w:t>recognize</w:t>
      </w:r>
      <w:r>
        <w:rPr>
          <w:spacing w:val="-22"/>
        </w:rPr>
        <w:t xml:space="preserve"> </w:t>
      </w:r>
      <w:r>
        <w:rPr>
          <w:spacing w:val="-4"/>
        </w:rPr>
        <w:t>occupancy</w:t>
      </w:r>
      <w:r>
        <w:rPr>
          <w:spacing w:val="-28"/>
        </w:rPr>
        <w:t xml:space="preserve"> </w:t>
      </w:r>
      <w:r>
        <w:rPr>
          <w:spacing w:val="-3"/>
        </w:rPr>
        <w:t>load</w:t>
      </w:r>
      <w:r>
        <w:rPr>
          <w:spacing w:val="-21"/>
        </w:rPr>
        <w:t xml:space="preserve"> </w:t>
      </w:r>
      <w:r>
        <w:rPr>
          <w:spacing w:val="-3"/>
        </w:rPr>
        <w:t xml:space="preserve">capacity </w:t>
      </w:r>
      <w:r>
        <w:t>deficiencies.</w:t>
      </w:r>
    </w:p>
    <w:p w:rsidR="00C22C27" w:rsidRDefault="00C22C27">
      <w:pPr>
        <w:pStyle w:val="ListParagraph"/>
        <w:numPr>
          <w:ilvl w:val="0"/>
          <w:numId w:val="5"/>
        </w:numPr>
        <w:tabs>
          <w:tab w:val="left" w:pos="821"/>
        </w:tabs>
        <w:kinsoku w:val="0"/>
        <w:overflowPunct w:val="0"/>
        <w:spacing w:line="244" w:lineRule="auto"/>
        <w:ind w:right="108"/>
        <w:jc w:val="both"/>
        <w:rPr>
          <w:rFonts w:ascii="Symbol" w:hAnsi="Symbol" w:cs="Symbol"/>
          <w:color w:val="000000"/>
        </w:rPr>
      </w:pPr>
      <w:r>
        <w:t>History is full of examples of ‘Place of Assembly’ tragedies. The fire inspector must be aware</w:t>
      </w:r>
      <w:r>
        <w:rPr>
          <w:spacing w:val="-14"/>
        </w:rPr>
        <w:t xml:space="preserve"> </w:t>
      </w:r>
      <w:r>
        <w:t>of</w:t>
      </w:r>
      <w:r>
        <w:rPr>
          <w:spacing w:val="-13"/>
        </w:rPr>
        <w:t xml:space="preserve"> </w:t>
      </w:r>
      <w:r>
        <w:t>these</w:t>
      </w:r>
      <w:r>
        <w:rPr>
          <w:spacing w:val="-13"/>
        </w:rPr>
        <w:t xml:space="preserve"> </w:t>
      </w:r>
      <w:r>
        <w:t>tragedies</w:t>
      </w:r>
      <w:r>
        <w:rPr>
          <w:spacing w:val="-13"/>
        </w:rPr>
        <w:t xml:space="preserve"> </w:t>
      </w:r>
      <w:r>
        <w:t>and</w:t>
      </w:r>
      <w:r>
        <w:rPr>
          <w:spacing w:val="-13"/>
        </w:rPr>
        <w:t xml:space="preserve"> </w:t>
      </w:r>
      <w:r>
        <w:t>the</w:t>
      </w:r>
      <w:r>
        <w:rPr>
          <w:spacing w:val="-13"/>
        </w:rPr>
        <w:t xml:space="preserve"> </w:t>
      </w:r>
      <w:r>
        <w:t>post</w:t>
      </w:r>
      <w:r>
        <w:rPr>
          <w:spacing w:val="-13"/>
        </w:rPr>
        <w:t xml:space="preserve"> </w:t>
      </w:r>
      <w:r>
        <w:t>incident</w:t>
      </w:r>
      <w:r>
        <w:rPr>
          <w:spacing w:val="-13"/>
        </w:rPr>
        <w:t xml:space="preserve"> </w:t>
      </w:r>
      <w:r>
        <w:t>analysis</w:t>
      </w:r>
      <w:r>
        <w:rPr>
          <w:spacing w:val="-12"/>
        </w:rPr>
        <w:t xml:space="preserve"> </w:t>
      </w:r>
      <w:r>
        <w:t>results</w:t>
      </w:r>
      <w:r>
        <w:rPr>
          <w:spacing w:val="-13"/>
        </w:rPr>
        <w:t xml:space="preserve"> </w:t>
      </w:r>
      <w:r>
        <w:t>to</w:t>
      </w:r>
      <w:r>
        <w:rPr>
          <w:spacing w:val="-14"/>
        </w:rPr>
        <w:t xml:space="preserve"> </w:t>
      </w:r>
      <w:r>
        <w:t>understand</w:t>
      </w:r>
      <w:r>
        <w:rPr>
          <w:spacing w:val="-14"/>
        </w:rPr>
        <w:t xml:space="preserve"> </w:t>
      </w:r>
      <w:r>
        <w:t>how</w:t>
      </w:r>
      <w:r>
        <w:rPr>
          <w:spacing w:val="-15"/>
        </w:rPr>
        <w:t xml:space="preserve"> </w:t>
      </w:r>
      <w:r>
        <w:t>occupancy load and means of egress deficiencies occur and the methods of correction needed to eliminate</w:t>
      </w:r>
      <w:r>
        <w:rPr>
          <w:spacing w:val="-1"/>
        </w:rPr>
        <w:t xml:space="preserve"> </w:t>
      </w:r>
      <w:r>
        <w:t>them.</w:t>
      </w:r>
    </w:p>
    <w:p w:rsidR="00C22C27" w:rsidRDefault="00C22C27">
      <w:pPr>
        <w:pStyle w:val="ListParagraph"/>
        <w:numPr>
          <w:ilvl w:val="0"/>
          <w:numId w:val="5"/>
        </w:numPr>
        <w:tabs>
          <w:tab w:val="left" w:pos="821"/>
        </w:tabs>
        <w:kinsoku w:val="0"/>
        <w:overflowPunct w:val="0"/>
        <w:spacing w:before="3" w:line="244" w:lineRule="auto"/>
        <w:ind w:right="113"/>
        <w:jc w:val="both"/>
        <w:rPr>
          <w:rFonts w:ascii="Symbol" w:hAnsi="Symbol" w:cs="Symbol"/>
          <w:color w:val="000000"/>
        </w:rPr>
      </w:pPr>
      <w:r>
        <w:t>Required</w:t>
      </w:r>
      <w:r>
        <w:rPr>
          <w:spacing w:val="-2"/>
        </w:rPr>
        <w:t xml:space="preserve"> </w:t>
      </w:r>
      <w:r>
        <w:t>means</w:t>
      </w:r>
      <w:r>
        <w:rPr>
          <w:spacing w:val="-5"/>
        </w:rPr>
        <w:t xml:space="preserve"> </w:t>
      </w:r>
      <w:r>
        <w:t>of</w:t>
      </w:r>
      <w:r>
        <w:rPr>
          <w:spacing w:val="-6"/>
        </w:rPr>
        <w:t xml:space="preserve"> </w:t>
      </w:r>
      <w:r>
        <w:t>egress</w:t>
      </w:r>
      <w:r>
        <w:rPr>
          <w:spacing w:val="-4"/>
        </w:rPr>
        <w:t xml:space="preserve"> </w:t>
      </w:r>
      <w:r>
        <w:t>are</w:t>
      </w:r>
      <w:r>
        <w:rPr>
          <w:spacing w:val="-7"/>
        </w:rPr>
        <w:t xml:space="preserve"> </w:t>
      </w:r>
      <w:r>
        <w:t>to</w:t>
      </w:r>
      <w:r>
        <w:rPr>
          <w:spacing w:val="-4"/>
        </w:rPr>
        <w:t xml:space="preserve"> </w:t>
      </w:r>
      <w:r>
        <w:t>be</w:t>
      </w:r>
      <w:r>
        <w:rPr>
          <w:spacing w:val="-6"/>
        </w:rPr>
        <w:t xml:space="preserve"> </w:t>
      </w:r>
      <w:r>
        <w:t>available</w:t>
      </w:r>
      <w:r>
        <w:rPr>
          <w:spacing w:val="-5"/>
        </w:rPr>
        <w:t xml:space="preserve"> </w:t>
      </w:r>
      <w:r>
        <w:t>and</w:t>
      </w:r>
      <w:r>
        <w:rPr>
          <w:spacing w:val="-5"/>
        </w:rPr>
        <w:t xml:space="preserve"> </w:t>
      </w:r>
      <w:r>
        <w:t>unobstructed</w:t>
      </w:r>
      <w:r>
        <w:rPr>
          <w:spacing w:val="-5"/>
        </w:rPr>
        <w:t xml:space="preserve"> </w:t>
      </w:r>
      <w:r>
        <w:t>or</w:t>
      </w:r>
      <w:r>
        <w:rPr>
          <w:spacing w:val="-6"/>
        </w:rPr>
        <w:t xml:space="preserve"> </w:t>
      </w:r>
      <w:r>
        <w:t>otherwise</w:t>
      </w:r>
      <w:r>
        <w:rPr>
          <w:spacing w:val="-6"/>
        </w:rPr>
        <w:t xml:space="preserve"> </w:t>
      </w:r>
      <w:r>
        <w:t>impaired</w:t>
      </w:r>
      <w:r>
        <w:rPr>
          <w:spacing w:val="-5"/>
        </w:rPr>
        <w:t xml:space="preserve"> </w:t>
      </w:r>
      <w:r>
        <w:t>at</w:t>
      </w:r>
      <w:r>
        <w:rPr>
          <w:spacing w:val="-4"/>
        </w:rPr>
        <w:t xml:space="preserve"> </w:t>
      </w:r>
      <w:r>
        <w:t>all times</w:t>
      </w:r>
      <w:r>
        <w:rPr>
          <w:spacing w:val="-17"/>
        </w:rPr>
        <w:t xml:space="preserve"> </w:t>
      </w:r>
      <w:r>
        <w:t>a</w:t>
      </w:r>
      <w:r>
        <w:rPr>
          <w:spacing w:val="-18"/>
        </w:rPr>
        <w:t xml:space="preserve"> </w:t>
      </w:r>
      <w:r>
        <w:t>room,</w:t>
      </w:r>
      <w:r>
        <w:rPr>
          <w:spacing w:val="-17"/>
        </w:rPr>
        <w:t xml:space="preserve"> </w:t>
      </w:r>
      <w:r>
        <w:t>space</w:t>
      </w:r>
      <w:r>
        <w:rPr>
          <w:spacing w:val="-18"/>
        </w:rPr>
        <w:t xml:space="preserve"> </w:t>
      </w:r>
      <w:r>
        <w:t>or</w:t>
      </w:r>
      <w:r>
        <w:rPr>
          <w:spacing w:val="-18"/>
        </w:rPr>
        <w:t xml:space="preserve"> </w:t>
      </w:r>
      <w:r>
        <w:t>area</w:t>
      </w:r>
      <w:r>
        <w:rPr>
          <w:spacing w:val="-18"/>
        </w:rPr>
        <w:t xml:space="preserve"> </w:t>
      </w:r>
      <w:r>
        <w:t>is</w:t>
      </w:r>
      <w:r>
        <w:rPr>
          <w:spacing w:val="-16"/>
        </w:rPr>
        <w:t xml:space="preserve"> </w:t>
      </w:r>
      <w:r>
        <w:t>occupied.</w:t>
      </w:r>
      <w:r>
        <w:rPr>
          <w:spacing w:val="-17"/>
        </w:rPr>
        <w:t xml:space="preserve"> </w:t>
      </w:r>
      <w:r>
        <w:t>Chapter</w:t>
      </w:r>
      <w:r>
        <w:rPr>
          <w:spacing w:val="-17"/>
        </w:rPr>
        <w:t xml:space="preserve"> </w:t>
      </w:r>
      <w:r>
        <w:t>10</w:t>
      </w:r>
      <w:r>
        <w:rPr>
          <w:spacing w:val="-16"/>
        </w:rPr>
        <w:t xml:space="preserve"> </w:t>
      </w:r>
      <w:r>
        <w:t>of</w:t>
      </w:r>
      <w:r>
        <w:rPr>
          <w:spacing w:val="-18"/>
        </w:rPr>
        <w:t xml:space="preserve"> </w:t>
      </w:r>
      <w:r>
        <w:t>Subchapter</w:t>
      </w:r>
      <w:r>
        <w:rPr>
          <w:spacing w:val="-18"/>
        </w:rPr>
        <w:t xml:space="preserve"> </w:t>
      </w:r>
      <w:r>
        <w:t>3</w:t>
      </w:r>
      <w:r>
        <w:rPr>
          <w:spacing w:val="-17"/>
        </w:rPr>
        <w:t xml:space="preserve"> </w:t>
      </w:r>
      <w:r>
        <w:t>of</w:t>
      </w:r>
      <w:r>
        <w:rPr>
          <w:spacing w:val="-18"/>
        </w:rPr>
        <w:t xml:space="preserve"> </w:t>
      </w:r>
      <w:r>
        <w:t>the</w:t>
      </w:r>
      <w:r>
        <w:rPr>
          <w:spacing w:val="-17"/>
        </w:rPr>
        <w:t xml:space="preserve"> </w:t>
      </w:r>
      <w:r>
        <w:t>UFC</w:t>
      </w:r>
      <w:r>
        <w:rPr>
          <w:spacing w:val="-16"/>
        </w:rPr>
        <w:t xml:space="preserve"> </w:t>
      </w:r>
      <w:r>
        <w:t>provides</w:t>
      </w:r>
      <w:r>
        <w:rPr>
          <w:spacing w:val="-19"/>
        </w:rPr>
        <w:t xml:space="preserve"> </w:t>
      </w:r>
      <w:r>
        <w:t>the regulatory language necessary to ensure this condition is</w:t>
      </w:r>
      <w:r>
        <w:rPr>
          <w:spacing w:val="-22"/>
        </w:rPr>
        <w:t xml:space="preserve"> </w:t>
      </w:r>
      <w:r>
        <w:t>maintained.</w:t>
      </w:r>
    </w:p>
    <w:p w:rsidR="00C22C27" w:rsidRPr="005E01DD" w:rsidRDefault="00C22C27">
      <w:pPr>
        <w:pStyle w:val="BodyText"/>
        <w:kinsoku w:val="0"/>
        <w:overflowPunct w:val="0"/>
        <w:spacing w:before="5"/>
        <w:rPr>
          <w:sz w:val="28"/>
          <w:szCs w:val="28"/>
        </w:rPr>
      </w:pPr>
    </w:p>
    <w:p w:rsidR="00C22C27" w:rsidRPr="005E01DD" w:rsidRDefault="00C22C27" w:rsidP="005E01DD">
      <w:pPr>
        <w:pStyle w:val="Heading2"/>
        <w:kinsoku w:val="0"/>
        <w:overflowPunct w:val="0"/>
        <w:ind w:left="0"/>
        <w:rPr>
          <w:sz w:val="28"/>
          <w:szCs w:val="28"/>
        </w:rPr>
      </w:pPr>
      <w:r w:rsidRPr="005E01DD">
        <w:rPr>
          <w:sz w:val="28"/>
          <w:szCs w:val="28"/>
        </w:rPr>
        <w:t>Initial Instructions:</w:t>
      </w:r>
    </w:p>
    <w:p w:rsidR="00C22C27" w:rsidRDefault="00C22C27">
      <w:pPr>
        <w:pStyle w:val="BodyText"/>
        <w:kinsoku w:val="0"/>
        <w:overflowPunct w:val="0"/>
        <w:spacing w:before="2" w:line="247" w:lineRule="auto"/>
        <w:ind w:left="100" w:right="117"/>
        <w:jc w:val="both"/>
      </w:pPr>
      <w:r>
        <w:t>Prior</w:t>
      </w:r>
      <w:r>
        <w:rPr>
          <w:spacing w:val="-17"/>
        </w:rPr>
        <w:t xml:space="preserve"> </w:t>
      </w:r>
      <w:r>
        <w:t>to</w:t>
      </w:r>
      <w:r>
        <w:rPr>
          <w:spacing w:val="-15"/>
        </w:rPr>
        <w:t xml:space="preserve"> </w:t>
      </w:r>
      <w:r>
        <w:t>this</w:t>
      </w:r>
      <w:r>
        <w:rPr>
          <w:spacing w:val="-16"/>
        </w:rPr>
        <w:t xml:space="preserve"> </w:t>
      </w:r>
      <w:r>
        <w:t>lesson</w:t>
      </w:r>
      <w:r>
        <w:rPr>
          <w:spacing w:val="-16"/>
        </w:rPr>
        <w:t xml:space="preserve"> </w:t>
      </w:r>
      <w:r>
        <w:t>the</w:t>
      </w:r>
      <w:r>
        <w:rPr>
          <w:spacing w:val="-16"/>
        </w:rPr>
        <w:t xml:space="preserve"> </w:t>
      </w:r>
      <w:r>
        <w:t>instructor</w:t>
      </w:r>
      <w:r>
        <w:rPr>
          <w:spacing w:val="-16"/>
        </w:rPr>
        <w:t xml:space="preserve"> </w:t>
      </w:r>
      <w:r>
        <w:t>shall</w:t>
      </w:r>
      <w:r>
        <w:rPr>
          <w:spacing w:val="-16"/>
        </w:rPr>
        <w:t xml:space="preserve"> </w:t>
      </w:r>
      <w:r>
        <w:t>have</w:t>
      </w:r>
      <w:r>
        <w:rPr>
          <w:spacing w:val="-17"/>
        </w:rPr>
        <w:t xml:space="preserve"> </w:t>
      </w:r>
      <w:r>
        <w:t>reviewed</w:t>
      </w:r>
      <w:r>
        <w:rPr>
          <w:spacing w:val="-16"/>
        </w:rPr>
        <w:t xml:space="preserve"> </w:t>
      </w:r>
      <w:r>
        <w:t>the</w:t>
      </w:r>
      <w:r>
        <w:rPr>
          <w:spacing w:val="-16"/>
        </w:rPr>
        <w:t xml:space="preserve"> </w:t>
      </w:r>
      <w:r>
        <w:rPr>
          <w:spacing w:val="-3"/>
        </w:rPr>
        <w:t>lesson</w:t>
      </w:r>
      <w:r>
        <w:rPr>
          <w:spacing w:val="-21"/>
        </w:rPr>
        <w:t xml:space="preserve"> </w:t>
      </w:r>
      <w:r>
        <w:rPr>
          <w:spacing w:val="-3"/>
        </w:rPr>
        <w:t>plan</w:t>
      </w:r>
      <w:r>
        <w:rPr>
          <w:spacing w:val="-21"/>
        </w:rPr>
        <w:t xml:space="preserve"> </w:t>
      </w:r>
      <w:r>
        <w:rPr>
          <w:spacing w:val="-3"/>
        </w:rPr>
        <w:t>for</w:t>
      </w:r>
      <w:r>
        <w:rPr>
          <w:spacing w:val="-21"/>
        </w:rPr>
        <w:t xml:space="preserve"> </w:t>
      </w:r>
      <w:r>
        <w:t>this</w:t>
      </w:r>
      <w:r>
        <w:rPr>
          <w:spacing w:val="-20"/>
        </w:rPr>
        <w:t xml:space="preserve"> </w:t>
      </w:r>
      <w:r>
        <w:rPr>
          <w:spacing w:val="-3"/>
        </w:rPr>
        <w:t>module,</w:t>
      </w:r>
      <w:r>
        <w:rPr>
          <w:spacing w:val="-21"/>
        </w:rPr>
        <w:t xml:space="preserve"> </w:t>
      </w:r>
      <w:r>
        <w:t>the</w:t>
      </w:r>
      <w:r>
        <w:rPr>
          <w:spacing w:val="-22"/>
        </w:rPr>
        <w:t xml:space="preserve"> </w:t>
      </w:r>
      <w:r>
        <w:rPr>
          <w:spacing w:val="-3"/>
        </w:rPr>
        <w:t xml:space="preserve">PowerPoint </w:t>
      </w:r>
      <w:r>
        <w:t>presentation with notes, reference materials, the student handouts and read Chapters 10 of NJ IFC 2015 and Chapter 10, NJ UCC IBC-2015 ed. to refresh the instructor’s knowledge on this</w:t>
      </w:r>
      <w:r>
        <w:rPr>
          <w:spacing w:val="-2"/>
        </w:rPr>
        <w:t xml:space="preserve"> </w:t>
      </w:r>
      <w:r>
        <w:t>topic.</w:t>
      </w:r>
    </w:p>
    <w:p w:rsidR="00C22C27" w:rsidRDefault="00C22C27">
      <w:pPr>
        <w:pStyle w:val="BodyText"/>
        <w:kinsoku w:val="0"/>
        <w:overflowPunct w:val="0"/>
        <w:spacing w:before="8"/>
      </w:pPr>
    </w:p>
    <w:p w:rsidR="00C22C27" w:rsidRDefault="00C22C27">
      <w:pPr>
        <w:pStyle w:val="Heading2"/>
        <w:kinsoku w:val="0"/>
        <w:overflowPunct w:val="0"/>
        <w:spacing w:line="247" w:lineRule="auto"/>
        <w:ind w:left="820" w:hanging="720"/>
      </w:pPr>
      <w:r>
        <w:t xml:space="preserve">Opener: </w:t>
      </w:r>
      <w:r w:rsidRPr="005E01DD">
        <w:rPr>
          <w:b w:val="0"/>
        </w:rPr>
        <w:t>Call to order; start with a motivator (need to know) related to objectives and the lesson; state objectives and main points.</w:t>
      </w:r>
    </w:p>
    <w:p w:rsidR="00C22C27" w:rsidRDefault="00C22C27">
      <w:pPr>
        <w:pStyle w:val="BodyText"/>
        <w:kinsoku w:val="0"/>
        <w:overflowPunct w:val="0"/>
        <w:spacing w:before="5"/>
        <w:rPr>
          <w:b/>
          <w:bCs/>
        </w:rPr>
      </w:pPr>
    </w:p>
    <w:p w:rsidR="008E395E" w:rsidRDefault="008E395E">
      <w:pPr>
        <w:pStyle w:val="BodyText"/>
        <w:kinsoku w:val="0"/>
        <w:overflowPunct w:val="0"/>
        <w:ind w:left="100"/>
        <w:rPr>
          <w:b/>
          <w:bCs/>
          <w:sz w:val="28"/>
          <w:szCs w:val="28"/>
        </w:rPr>
      </w:pPr>
    </w:p>
    <w:p w:rsidR="00C22C27" w:rsidRPr="005E01DD" w:rsidRDefault="00C22C27">
      <w:pPr>
        <w:pStyle w:val="BodyText"/>
        <w:kinsoku w:val="0"/>
        <w:overflowPunct w:val="0"/>
        <w:ind w:left="100"/>
        <w:rPr>
          <w:b/>
          <w:bCs/>
          <w:sz w:val="28"/>
          <w:szCs w:val="28"/>
        </w:rPr>
      </w:pPr>
      <w:r w:rsidRPr="005E01DD">
        <w:rPr>
          <w:b/>
          <w:bCs/>
          <w:sz w:val="28"/>
          <w:szCs w:val="28"/>
        </w:rPr>
        <w:t>Teaching points</w:t>
      </w:r>
    </w:p>
    <w:p w:rsidR="00C22C27" w:rsidRDefault="00C22C27">
      <w:pPr>
        <w:pStyle w:val="BodyText"/>
        <w:kinsoku w:val="0"/>
        <w:overflowPunct w:val="0"/>
        <w:spacing w:before="10"/>
        <w:rPr>
          <w:b/>
          <w:bCs/>
        </w:rPr>
      </w:pPr>
    </w:p>
    <w:p w:rsidR="00C22C27" w:rsidRDefault="00C22C27">
      <w:pPr>
        <w:pStyle w:val="BodyText"/>
        <w:kinsoku w:val="0"/>
        <w:overflowPunct w:val="0"/>
        <w:spacing w:line="247" w:lineRule="auto"/>
        <w:ind w:left="100" w:right="114"/>
        <w:jc w:val="both"/>
      </w:pPr>
      <w:r>
        <w:rPr>
          <w:spacing w:val="-3"/>
        </w:rPr>
        <w:t>In</w:t>
      </w:r>
      <w:r>
        <w:rPr>
          <w:spacing w:val="-5"/>
        </w:rPr>
        <w:t xml:space="preserve"> </w:t>
      </w:r>
      <w:r>
        <w:t>addition</w:t>
      </w:r>
      <w:r>
        <w:rPr>
          <w:spacing w:val="-4"/>
        </w:rPr>
        <w:t xml:space="preserve"> </w:t>
      </w:r>
      <w:r>
        <w:t>to</w:t>
      </w:r>
      <w:r>
        <w:rPr>
          <w:spacing w:val="-4"/>
        </w:rPr>
        <w:t xml:space="preserve"> </w:t>
      </w:r>
      <w:r>
        <w:t>your</w:t>
      </w:r>
      <w:r>
        <w:rPr>
          <w:spacing w:val="-6"/>
        </w:rPr>
        <w:t xml:space="preserve"> </w:t>
      </w:r>
      <w:r>
        <w:t>review</w:t>
      </w:r>
      <w:r>
        <w:rPr>
          <w:spacing w:val="-6"/>
        </w:rPr>
        <w:t xml:space="preserve"> </w:t>
      </w:r>
      <w:r>
        <w:t>of</w:t>
      </w:r>
      <w:r>
        <w:rPr>
          <w:spacing w:val="-6"/>
        </w:rPr>
        <w:t xml:space="preserve"> </w:t>
      </w:r>
      <w:r>
        <w:t>this</w:t>
      </w:r>
      <w:r>
        <w:rPr>
          <w:spacing w:val="-5"/>
        </w:rPr>
        <w:t xml:space="preserve"> </w:t>
      </w:r>
      <w:r>
        <w:t>lesson</w:t>
      </w:r>
      <w:r>
        <w:rPr>
          <w:spacing w:val="-5"/>
        </w:rPr>
        <w:t xml:space="preserve"> </w:t>
      </w:r>
      <w:r>
        <w:t>plan,</w:t>
      </w:r>
      <w:r>
        <w:rPr>
          <w:spacing w:val="-5"/>
        </w:rPr>
        <w:t xml:space="preserve"> </w:t>
      </w:r>
      <w:r>
        <w:t>review</w:t>
      </w:r>
      <w:r>
        <w:rPr>
          <w:spacing w:val="-6"/>
        </w:rPr>
        <w:t xml:space="preserve"> </w:t>
      </w:r>
      <w:r>
        <w:t>the</w:t>
      </w:r>
      <w:r>
        <w:rPr>
          <w:spacing w:val="-5"/>
        </w:rPr>
        <w:t xml:space="preserve"> </w:t>
      </w:r>
      <w:r>
        <w:t>PowerPoint</w:t>
      </w:r>
      <w:r>
        <w:rPr>
          <w:spacing w:val="-4"/>
        </w:rPr>
        <w:t xml:space="preserve"> </w:t>
      </w:r>
      <w:r>
        <w:t>Presentation</w:t>
      </w:r>
      <w:r>
        <w:rPr>
          <w:spacing w:val="-4"/>
        </w:rPr>
        <w:t xml:space="preserve"> </w:t>
      </w:r>
      <w:r>
        <w:t>for</w:t>
      </w:r>
      <w:r>
        <w:rPr>
          <w:spacing w:val="-9"/>
        </w:rPr>
        <w:t xml:space="preserve"> </w:t>
      </w:r>
      <w:r>
        <w:t>the</w:t>
      </w:r>
      <w:r>
        <w:rPr>
          <w:spacing w:val="-8"/>
        </w:rPr>
        <w:t xml:space="preserve"> </w:t>
      </w:r>
      <w:r>
        <w:t>teaching points and the structure of the lesson. The text/graphic representations on the individual slides provide</w:t>
      </w:r>
      <w:r>
        <w:rPr>
          <w:spacing w:val="-16"/>
        </w:rPr>
        <w:t xml:space="preserve"> </w:t>
      </w:r>
      <w:r>
        <w:t>a</w:t>
      </w:r>
      <w:r>
        <w:rPr>
          <w:spacing w:val="-17"/>
        </w:rPr>
        <w:t xml:space="preserve"> </w:t>
      </w:r>
      <w:r>
        <w:t>classroom</w:t>
      </w:r>
      <w:r>
        <w:rPr>
          <w:spacing w:val="-15"/>
        </w:rPr>
        <w:t xml:space="preserve"> </w:t>
      </w:r>
      <w:r>
        <w:t>exercise</w:t>
      </w:r>
      <w:r>
        <w:rPr>
          <w:spacing w:val="-16"/>
        </w:rPr>
        <w:t xml:space="preserve"> </w:t>
      </w:r>
      <w:r>
        <w:t>to</w:t>
      </w:r>
      <w:r>
        <w:rPr>
          <w:spacing w:val="-15"/>
        </w:rPr>
        <w:t xml:space="preserve"> </w:t>
      </w:r>
      <w:r>
        <w:t>assist</w:t>
      </w:r>
      <w:r>
        <w:rPr>
          <w:spacing w:val="-15"/>
        </w:rPr>
        <w:t xml:space="preserve"> </w:t>
      </w:r>
      <w:r>
        <w:t>the</w:t>
      </w:r>
      <w:r>
        <w:rPr>
          <w:spacing w:val="-16"/>
        </w:rPr>
        <w:t xml:space="preserve"> </w:t>
      </w:r>
      <w:r>
        <w:t>students</w:t>
      </w:r>
      <w:r>
        <w:rPr>
          <w:spacing w:val="-15"/>
        </w:rPr>
        <w:t xml:space="preserve"> </w:t>
      </w:r>
      <w:r>
        <w:t>in</w:t>
      </w:r>
      <w:r>
        <w:rPr>
          <w:spacing w:val="-15"/>
        </w:rPr>
        <w:t xml:space="preserve"> </w:t>
      </w:r>
      <w:r>
        <w:t>understanding</w:t>
      </w:r>
      <w:r>
        <w:rPr>
          <w:spacing w:val="-18"/>
        </w:rPr>
        <w:t xml:space="preserve"> </w:t>
      </w:r>
      <w:r>
        <w:t>the</w:t>
      </w:r>
      <w:r>
        <w:rPr>
          <w:spacing w:val="-16"/>
        </w:rPr>
        <w:t xml:space="preserve"> </w:t>
      </w:r>
      <w:r>
        <w:t>components</w:t>
      </w:r>
      <w:r>
        <w:rPr>
          <w:spacing w:val="-16"/>
        </w:rPr>
        <w:t xml:space="preserve"> </w:t>
      </w:r>
      <w:r>
        <w:t>of</w:t>
      </w:r>
      <w:r>
        <w:rPr>
          <w:spacing w:val="-17"/>
        </w:rPr>
        <w:t xml:space="preserve"> </w:t>
      </w:r>
      <w:r>
        <w:t>the</w:t>
      </w:r>
      <w:r>
        <w:rPr>
          <w:spacing w:val="-16"/>
        </w:rPr>
        <w:t xml:space="preserve"> </w:t>
      </w:r>
      <w:r>
        <w:t>means</w:t>
      </w:r>
      <w:r>
        <w:rPr>
          <w:spacing w:val="-16"/>
        </w:rPr>
        <w:t xml:space="preserve"> </w:t>
      </w:r>
      <w:r>
        <w:t>of egress and how to assess their adequacy for potential occupant loads. Additional graphics will provide</w:t>
      </w:r>
      <w:r>
        <w:rPr>
          <w:spacing w:val="-16"/>
        </w:rPr>
        <w:t xml:space="preserve"> </w:t>
      </w:r>
      <w:r>
        <w:t>the</w:t>
      </w:r>
      <w:r>
        <w:rPr>
          <w:spacing w:val="-16"/>
        </w:rPr>
        <w:t xml:space="preserve"> </w:t>
      </w:r>
      <w:r>
        <w:t>students</w:t>
      </w:r>
      <w:r>
        <w:rPr>
          <w:spacing w:val="-15"/>
        </w:rPr>
        <w:t xml:space="preserve"> </w:t>
      </w:r>
      <w:r>
        <w:t>with</w:t>
      </w:r>
      <w:r>
        <w:rPr>
          <w:spacing w:val="-15"/>
        </w:rPr>
        <w:t xml:space="preserve"> </w:t>
      </w:r>
      <w:r>
        <w:t>visual</w:t>
      </w:r>
      <w:r>
        <w:rPr>
          <w:spacing w:val="-16"/>
        </w:rPr>
        <w:t xml:space="preserve"> </w:t>
      </w:r>
      <w:r>
        <w:t>depictions</w:t>
      </w:r>
      <w:r>
        <w:rPr>
          <w:spacing w:val="-16"/>
        </w:rPr>
        <w:t xml:space="preserve"> </w:t>
      </w:r>
      <w:r>
        <w:t>of</w:t>
      </w:r>
      <w:r>
        <w:rPr>
          <w:spacing w:val="-17"/>
        </w:rPr>
        <w:t xml:space="preserve"> </w:t>
      </w:r>
      <w:r>
        <w:t>some</w:t>
      </w:r>
      <w:r>
        <w:rPr>
          <w:spacing w:val="-16"/>
        </w:rPr>
        <w:t xml:space="preserve"> </w:t>
      </w:r>
      <w:r>
        <w:t>of</w:t>
      </w:r>
      <w:r>
        <w:rPr>
          <w:spacing w:val="-17"/>
        </w:rPr>
        <w:t xml:space="preserve"> </w:t>
      </w:r>
      <w:r>
        <w:t>the</w:t>
      </w:r>
      <w:r>
        <w:rPr>
          <w:spacing w:val="-16"/>
        </w:rPr>
        <w:t xml:space="preserve"> </w:t>
      </w:r>
      <w:r>
        <w:t>topics</w:t>
      </w:r>
      <w:r>
        <w:rPr>
          <w:spacing w:val="-16"/>
        </w:rPr>
        <w:t xml:space="preserve"> </w:t>
      </w:r>
      <w:r>
        <w:t>contained</w:t>
      </w:r>
      <w:r>
        <w:rPr>
          <w:spacing w:val="-16"/>
        </w:rPr>
        <w:t xml:space="preserve"> </w:t>
      </w:r>
      <w:r>
        <w:t>within</w:t>
      </w:r>
      <w:r>
        <w:rPr>
          <w:spacing w:val="-18"/>
        </w:rPr>
        <w:t xml:space="preserve"> </w:t>
      </w:r>
      <w:r>
        <w:t>the</w:t>
      </w:r>
      <w:r>
        <w:rPr>
          <w:spacing w:val="-22"/>
        </w:rPr>
        <w:t xml:space="preserve"> </w:t>
      </w:r>
      <w:r>
        <w:rPr>
          <w:spacing w:val="-3"/>
        </w:rPr>
        <w:t>code</w:t>
      </w:r>
      <w:r>
        <w:rPr>
          <w:spacing w:val="-22"/>
        </w:rPr>
        <w:t xml:space="preserve"> </w:t>
      </w:r>
      <w:r>
        <w:rPr>
          <w:spacing w:val="-4"/>
        </w:rPr>
        <w:t xml:space="preserve">language </w:t>
      </w:r>
      <w:r>
        <w:t>to be reviewed during this</w:t>
      </w:r>
      <w:r>
        <w:rPr>
          <w:spacing w:val="-3"/>
        </w:rPr>
        <w:t xml:space="preserve"> </w:t>
      </w:r>
      <w:r>
        <w:t>lesson.</w:t>
      </w:r>
    </w:p>
    <w:p w:rsidR="00C22C27" w:rsidRDefault="00C22C27">
      <w:pPr>
        <w:pStyle w:val="BodyText"/>
        <w:kinsoku w:val="0"/>
        <w:overflowPunct w:val="0"/>
        <w:spacing w:before="1"/>
      </w:pPr>
    </w:p>
    <w:p w:rsidR="00C22C27" w:rsidRDefault="00C22C27">
      <w:pPr>
        <w:pStyle w:val="BodyText"/>
        <w:kinsoku w:val="0"/>
        <w:overflowPunct w:val="0"/>
        <w:spacing w:before="1" w:line="247" w:lineRule="auto"/>
        <w:ind w:left="100" w:right="107"/>
        <w:jc w:val="both"/>
      </w:pPr>
      <w:r>
        <w:t>The focus is the code language contained</w:t>
      </w:r>
      <w:r>
        <w:rPr>
          <w:spacing w:val="-17"/>
        </w:rPr>
        <w:t xml:space="preserve"> </w:t>
      </w:r>
      <w:r>
        <w:t>within</w:t>
      </w:r>
      <w:r>
        <w:rPr>
          <w:spacing w:val="-17"/>
        </w:rPr>
        <w:t xml:space="preserve"> </w:t>
      </w:r>
      <w:r>
        <w:t>the</w:t>
      </w:r>
      <w:r>
        <w:rPr>
          <w:spacing w:val="-17"/>
        </w:rPr>
        <w:t xml:space="preserve"> </w:t>
      </w:r>
      <w:r>
        <w:t>building</w:t>
      </w:r>
      <w:r>
        <w:rPr>
          <w:spacing w:val="-19"/>
        </w:rPr>
        <w:t xml:space="preserve"> </w:t>
      </w:r>
      <w:r>
        <w:t>code</w:t>
      </w:r>
      <w:r>
        <w:rPr>
          <w:spacing w:val="-18"/>
        </w:rPr>
        <w:t xml:space="preserve"> </w:t>
      </w:r>
      <w:r>
        <w:t>and</w:t>
      </w:r>
      <w:r>
        <w:rPr>
          <w:spacing w:val="-17"/>
        </w:rPr>
        <w:t xml:space="preserve"> </w:t>
      </w:r>
      <w:r>
        <w:t>the</w:t>
      </w:r>
      <w:r>
        <w:rPr>
          <w:spacing w:val="-17"/>
        </w:rPr>
        <w:t xml:space="preserve"> </w:t>
      </w:r>
      <w:r>
        <w:t>fire</w:t>
      </w:r>
      <w:r>
        <w:rPr>
          <w:spacing w:val="-18"/>
        </w:rPr>
        <w:t xml:space="preserve"> </w:t>
      </w:r>
      <w:r>
        <w:t>prevention</w:t>
      </w:r>
      <w:r>
        <w:rPr>
          <w:spacing w:val="-17"/>
        </w:rPr>
        <w:t xml:space="preserve"> </w:t>
      </w:r>
      <w:r>
        <w:t>code.</w:t>
      </w:r>
      <w:r>
        <w:rPr>
          <w:spacing w:val="-17"/>
        </w:rPr>
        <w:t xml:space="preserve"> </w:t>
      </w:r>
      <w:r>
        <w:t>The</w:t>
      </w:r>
      <w:r>
        <w:rPr>
          <w:spacing w:val="-18"/>
        </w:rPr>
        <w:t xml:space="preserve"> </w:t>
      </w:r>
      <w:r>
        <w:t>instructor</w:t>
      </w:r>
      <w:r>
        <w:rPr>
          <w:spacing w:val="-22"/>
        </w:rPr>
        <w:t xml:space="preserve"> </w:t>
      </w:r>
      <w:r>
        <w:t>MUST</w:t>
      </w:r>
      <w:r>
        <w:rPr>
          <w:spacing w:val="-22"/>
        </w:rPr>
        <w:t xml:space="preserve"> </w:t>
      </w:r>
      <w:r>
        <w:rPr>
          <w:spacing w:val="-3"/>
        </w:rPr>
        <w:t>teach</w:t>
      </w:r>
      <w:r>
        <w:rPr>
          <w:spacing w:val="-22"/>
        </w:rPr>
        <w:t xml:space="preserve"> </w:t>
      </w:r>
      <w:r>
        <w:rPr>
          <w:spacing w:val="-3"/>
        </w:rPr>
        <w:t xml:space="preserve">directly </w:t>
      </w:r>
      <w:r>
        <w:t>from</w:t>
      </w:r>
      <w:r>
        <w:rPr>
          <w:spacing w:val="-11"/>
        </w:rPr>
        <w:t xml:space="preserve"> </w:t>
      </w:r>
      <w:r>
        <w:t>the</w:t>
      </w:r>
      <w:r>
        <w:rPr>
          <w:spacing w:val="-12"/>
        </w:rPr>
        <w:t xml:space="preserve"> </w:t>
      </w:r>
      <w:r>
        <w:t>text</w:t>
      </w:r>
      <w:r>
        <w:rPr>
          <w:spacing w:val="-11"/>
        </w:rPr>
        <w:t xml:space="preserve"> </w:t>
      </w:r>
      <w:r>
        <w:t>with</w:t>
      </w:r>
      <w:r>
        <w:rPr>
          <w:spacing w:val="-11"/>
        </w:rPr>
        <w:t xml:space="preserve"> </w:t>
      </w:r>
      <w:r>
        <w:t>the</w:t>
      </w:r>
      <w:r>
        <w:rPr>
          <w:spacing w:val="-12"/>
        </w:rPr>
        <w:t xml:space="preserve"> </w:t>
      </w:r>
      <w:r>
        <w:t>students</w:t>
      </w:r>
      <w:r>
        <w:rPr>
          <w:spacing w:val="-11"/>
        </w:rPr>
        <w:t xml:space="preserve"> </w:t>
      </w:r>
      <w:r>
        <w:t>following</w:t>
      </w:r>
      <w:r>
        <w:rPr>
          <w:spacing w:val="-13"/>
        </w:rPr>
        <w:t xml:space="preserve"> </w:t>
      </w:r>
      <w:r>
        <w:t>along</w:t>
      </w:r>
      <w:r>
        <w:rPr>
          <w:spacing w:val="-13"/>
        </w:rPr>
        <w:t xml:space="preserve"> </w:t>
      </w:r>
      <w:r>
        <w:t>in</w:t>
      </w:r>
      <w:r>
        <w:rPr>
          <w:spacing w:val="-11"/>
        </w:rPr>
        <w:t xml:space="preserve"> </w:t>
      </w:r>
      <w:r>
        <w:t>their</w:t>
      </w:r>
      <w:r>
        <w:rPr>
          <w:spacing w:val="-12"/>
        </w:rPr>
        <w:t xml:space="preserve"> </w:t>
      </w:r>
      <w:r>
        <w:t>own</w:t>
      </w:r>
      <w:r>
        <w:rPr>
          <w:spacing w:val="-12"/>
        </w:rPr>
        <w:t xml:space="preserve"> </w:t>
      </w:r>
      <w:r>
        <w:t>books.</w:t>
      </w:r>
      <w:r>
        <w:rPr>
          <w:spacing w:val="-11"/>
        </w:rPr>
        <w:t xml:space="preserve"> </w:t>
      </w:r>
      <w:r>
        <w:rPr>
          <w:spacing w:val="-3"/>
        </w:rPr>
        <w:t>If</w:t>
      </w:r>
      <w:r>
        <w:rPr>
          <w:spacing w:val="-12"/>
        </w:rPr>
        <w:t xml:space="preserve"> </w:t>
      </w:r>
      <w:r>
        <w:t>the</w:t>
      </w:r>
      <w:r>
        <w:rPr>
          <w:spacing w:val="-12"/>
        </w:rPr>
        <w:t xml:space="preserve"> </w:t>
      </w:r>
      <w:r>
        <w:t>students</w:t>
      </w:r>
      <w:r>
        <w:rPr>
          <w:spacing w:val="-11"/>
        </w:rPr>
        <w:t xml:space="preserve"> </w:t>
      </w:r>
      <w:r>
        <w:t>do</w:t>
      </w:r>
      <w:r>
        <w:rPr>
          <w:spacing w:val="-11"/>
        </w:rPr>
        <w:t xml:space="preserve"> </w:t>
      </w:r>
      <w:r>
        <w:t>not</w:t>
      </w:r>
      <w:r>
        <w:rPr>
          <w:spacing w:val="-11"/>
        </w:rPr>
        <w:t xml:space="preserve"> </w:t>
      </w:r>
      <w:r>
        <w:t>assimilate where in the codebooks various topics are covered they will not pass the certification</w:t>
      </w:r>
      <w:r>
        <w:rPr>
          <w:spacing w:val="-24"/>
        </w:rPr>
        <w:t xml:space="preserve"> </w:t>
      </w:r>
      <w:r>
        <w:t>exam.</w:t>
      </w:r>
    </w:p>
    <w:p w:rsidR="005E01DD" w:rsidRDefault="005E01DD" w:rsidP="005E01DD">
      <w:pPr>
        <w:pStyle w:val="Heading2"/>
        <w:kinsoku w:val="0"/>
        <w:overflowPunct w:val="0"/>
        <w:spacing w:before="84"/>
        <w:ind w:left="0"/>
      </w:pPr>
    </w:p>
    <w:p w:rsidR="005E01DD" w:rsidRPr="005E01DD" w:rsidRDefault="00C22C27" w:rsidP="005E01DD">
      <w:pPr>
        <w:pStyle w:val="Heading2"/>
        <w:kinsoku w:val="0"/>
        <w:overflowPunct w:val="0"/>
        <w:spacing w:before="84"/>
        <w:ind w:left="0"/>
        <w:rPr>
          <w:sz w:val="28"/>
          <w:szCs w:val="28"/>
        </w:rPr>
      </w:pPr>
      <w:r w:rsidRPr="005E01DD">
        <w:rPr>
          <w:sz w:val="28"/>
          <w:szCs w:val="28"/>
        </w:rPr>
        <w:t>Summary:</w:t>
      </w:r>
    </w:p>
    <w:p w:rsidR="005E01DD" w:rsidRDefault="005E01DD">
      <w:pPr>
        <w:pStyle w:val="BodyText"/>
        <w:kinsoku w:val="0"/>
        <w:overflowPunct w:val="0"/>
        <w:spacing w:before="3" w:line="247" w:lineRule="auto"/>
        <w:ind w:left="820" w:right="114" w:hanging="100"/>
        <w:jc w:val="both"/>
      </w:pPr>
    </w:p>
    <w:p w:rsidR="005E01DD" w:rsidRDefault="00C22C27" w:rsidP="005E01DD">
      <w:pPr>
        <w:rPr>
          <w:sz w:val="24"/>
          <w:szCs w:val="24"/>
        </w:rPr>
      </w:pPr>
      <w:r w:rsidRPr="005E01DD">
        <w:rPr>
          <w:sz w:val="24"/>
          <w:szCs w:val="24"/>
        </w:rPr>
        <w:t>Summarize the material covered in this lesson by reviewing the SPOs listed and the Main Points during</w:t>
      </w:r>
      <w:r w:rsidRPr="005E01DD">
        <w:rPr>
          <w:spacing w:val="-21"/>
          <w:sz w:val="24"/>
          <w:szCs w:val="24"/>
        </w:rPr>
        <w:t xml:space="preserve"> </w:t>
      </w:r>
      <w:r w:rsidRPr="005E01DD">
        <w:rPr>
          <w:sz w:val="24"/>
          <w:szCs w:val="24"/>
        </w:rPr>
        <w:t>the</w:t>
      </w:r>
      <w:r w:rsidRPr="005E01DD">
        <w:rPr>
          <w:spacing w:val="-18"/>
          <w:sz w:val="24"/>
          <w:szCs w:val="24"/>
        </w:rPr>
        <w:t xml:space="preserve"> </w:t>
      </w:r>
      <w:r w:rsidRPr="005E01DD">
        <w:rPr>
          <w:sz w:val="24"/>
          <w:szCs w:val="24"/>
        </w:rPr>
        <w:t>Evaluation.</w:t>
      </w:r>
      <w:r w:rsidRPr="005E01DD">
        <w:rPr>
          <w:spacing w:val="-17"/>
          <w:sz w:val="24"/>
          <w:szCs w:val="24"/>
        </w:rPr>
        <w:t xml:space="preserve"> </w:t>
      </w:r>
      <w:r w:rsidRPr="005E01DD">
        <w:rPr>
          <w:sz w:val="24"/>
          <w:szCs w:val="24"/>
        </w:rPr>
        <w:t>At</w:t>
      </w:r>
      <w:r w:rsidRPr="005E01DD">
        <w:rPr>
          <w:spacing w:val="-18"/>
          <w:sz w:val="24"/>
          <w:szCs w:val="24"/>
        </w:rPr>
        <w:t xml:space="preserve"> </w:t>
      </w:r>
      <w:r w:rsidRPr="005E01DD">
        <w:rPr>
          <w:sz w:val="24"/>
          <w:szCs w:val="24"/>
        </w:rPr>
        <w:t>the</w:t>
      </w:r>
      <w:r w:rsidRPr="005E01DD">
        <w:rPr>
          <w:spacing w:val="-18"/>
          <w:sz w:val="24"/>
          <w:szCs w:val="24"/>
        </w:rPr>
        <w:t xml:space="preserve"> </w:t>
      </w:r>
      <w:r w:rsidRPr="005E01DD">
        <w:rPr>
          <w:sz w:val="24"/>
          <w:szCs w:val="24"/>
        </w:rPr>
        <w:t>end</w:t>
      </w:r>
      <w:r w:rsidRPr="005E01DD">
        <w:rPr>
          <w:spacing w:val="-18"/>
          <w:sz w:val="24"/>
          <w:szCs w:val="24"/>
        </w:rPr>
        <w:t xml:space="preserve"> </w:t>
      </w:r>
      <w:r w:rsidRPr="005E01DD">
        <w:rPr>
          <w:sz w:val="24"/>
          <w:szCs w:val="24"/>
        </w:rPr>
        <w:t>of</w:t>
      </w:r>
      <w:r w:rsidRPr="005E01DD">
        <w:rPr>
          <w:spacing w:val="-19"/>
          <w:sz w:val="24"/>
          <w:szCs w:val="24"/>
        </w:rPr>
        <w:t xml:space="preserve"> </w:t>
      </w:r>
      <w:r w:rsidRPr="005E01DD">
        <w:rPr>
          <w:sz w:val="24"/>
          <w:szCs w:val="24"/>
        </w:rPr>
        <w:t>the</w:t>
      </w:r>
      <w:r w:rsidRPr="005E01DD">
        <w:rPr>
          <w:spacing w:val="-18"/>
          <w:sz w:val="24"/>
          <w:szCs w:val="24"/>
        </w:rPr>
        <w:t xml:space="preserve"> </w:t>
      </w:r>
      <w:r w:rsidRPr="005E01DD">
        <w:rPr>
          <w:sz w:val="24"/>
          <w:szCs w:val="24"/>
        </w:rPr>
        <w:t>Summary/Evaluation</w:t>
      </w:r>
      <w:r w:rsidRPr="005E01DD">
        <w:rPr>
          <w:spacing w:val="-23"/>
          <w:sz w:val="24"/>
          <w:szCs w:val="24"/>
        </w:rPr>
        <w:t xml:space="preserve"> </w:t>
      </w:r>
      <w:r w:rsidRPr="005E01DD">
        <w:rPr>
          <w:spacing w:val="-3"/>
          <w:sz w:val="24"/>
          <w:szCs w:val="24"/>
        </w:rPr>
        <w:t>remind</w:t>
      </w:r>
      <w:r w:rsidRPr="005E01DD">
        <w:rPr>
          <w:spacing w:val="-23"/>
          <w:sz w:val="24"/>
          <w:szCs w:val="24"/>
        </w:rPr>
        <w:t xml:space="preserve"> </w:t>
      </w:r>
      <w:r w:rsidRPr="005E01DD">
        <w:rPr>
          <w:sz w:val="24"/>
          <w:szCs w:val="24"/>
        </w:rPr>
        <w:t>the</w:t>
      </w:r>
      <w:r w:rsidRPr="005E01DD">
        <w:rPr>
          <w:spacing w:val="-23"/>
          <w:sz w:val="24"/>
          <w:szCs w:val="24"/>
        </w:rPr>
        <w:t xml:space="preserve"> </w:t>
      </w:r>
      <w:r w:rsidRPr="005E01DD">
        <w:rPr>
          <w:spacing w:val="-3"/>
          <w:sz w:val="24"/>
          <w:szCs w:val="24"/>
        </w:rPr>
        <w:t>students</w:t>
      </w:r>
      <w:r w:rsidRPr="005E01DD">
        <w:rPr>
          <w:spacing w:val="-22"/>
          <w:sz w:val="24"/>
          <w:szCs w:val="24"/>
        </w:rPr>
        <w:t xml:space="preserve"> </w:t>
      </w:r>
      <w:r w:rsidRPr="005E01DD">
        <w:rPr>
          <w:sz w:val="24"/>
          <w:szCs w:val="24"/>
        </w:rPr>
        <w:t>of</w:t>
      </w:r>
      <w:r w:rsidRPr="005E01DD">
        <w:rPr>
          <w:spacing w:val="-23"/>
          <w:sz w:val="24"/>
          <w:szCs w:val="24"/>
        </w:rPr>
        <w:t xml:space="preserve"> </w:t>
      </w:r>
      <w:r w:rsidRPr="005E01DD">
        <w:rPr>
          <w:sz w:val="24"/>
          <w:szCs w:val="24"/>
        </w:rPr>
        <w:t>the</w:t>
      </w:r>
      <w:r w:rsidRPr="005E01DD">
        <w:rPr>
          <w:spacing w:val="-23"/>
          <w:sz w:val="24"/>
          <w:szCs w:val="24"/>
        </w:rPr>
        <w:t xml:space="preserve"> </w:t>
      </w:r>
      <w:r w:rsidRPr="005E01DD">
        <w:rPr>
          <w:sz w:val="24"/>
          <w:szCs w:val="24"/>
        </w:rPr>
        <w:t>next class</w:t>
      </w:r>
      <w:r w:rsidRPr="005E01DD">
        <w:rPr>
          <w:spacing w:val="-18"/>
          <w:sz w:val="24"/>
          <w:szCs w:val="24"/>
        </w:rPr>
        <w:t xml:space="preserve"> </w:t>
      </w:r>
      <w:r w:rsidRPr="005E01DD">
        <w:rPr>
          <w:sz w:val="24"/>
          <w:szCs w:val="24"/>
        </w:rPr>
        <w:t>date/time</w:t>
      </w:r>
      <w:r w:rsidRPr="005E01DD">
        <w:rPr>
          <w:spacing w:val="-18"/>
          <w:sz w:val="24"/>
          <w:szCs w:val="24"/>
        </w:rPr>
        <w:t xml:space="preserve"> </w:t>
      </w:r>
      <w:r w:rsidRPr="005E01DD">
        <w:rPr>
          <w:sz w:val="24"/>
          <w:szCs w:val="24"/>
        </w:rPr>
        <w:t>and</w:t>
      </w:r>
      <w:r w:rsidRPr="005E01DD">
        <w:rPr>
          <w:spacing w:val="-18"/>
          <w:sz w:val="24"/>
          <w:szCs w:val="24"/>
        </w:rPr>
        <w:t xml:space="preserve"> </w:t>
      </w:r>
      <w:r w:rsidRPr="005E01DD">
        <w:rPr>
          <w:sz w:val="24"/>
          <w:szCs w:val="24"/>
        </w:rPr>
        <w:t>the</w:t>
      </w:r>
      <w:r w:rsidRPr="005E01DD">
        <w:rPr>
          <w:spacing w:val="-18"/>
          <w:sz w:val="24"/>
          <w:szCs w:val="24"/>
        </w:rPr>
        <w:t xml:space="preserve"> </w:t>
      </w:r>
      <w:r w:rsidRPr="005E01DD">
        <w:rPr>
          <w:sz w:val="24"/>
          <w:szCs w:val="24"/>
        </w:rPr>
        <w:t>homework</w:t>
      </w:r>
      <w:r w:rsidRPr="005E01DD">
        <w:rPr>
          <w:spacing w:val="-18"/>
          <w:sz w:val="24"/>
          <w:szCs w:val="24"/>
        </w:rPr>
        <w:t xml:space="preserve"> </w:t>
      </w:r>
      <w:r w:rsidRPr="005E01DD">
        <w:rPr>
          <w:sz w:val="24"/>
          <w:szCs w:val="24"/>
        </w:rPr>
        <w:t>that</w:t>
      </w:r>
      <w:r w:rsidRPr="005E01DD">
        <w:rPr>
          <w:spacing w:val="-18"/>
          <w:sz w:val="24"/>
          <w:szCs w:val="24"/>
        </w:rPr>
        <w:t xml:space="preserve"> </w:t>
      </w:r>
      <w:r w:rsidRPr="005E01DD">
        <w:rPr>
          <w:sz w:val="24"/>
          <w:szCs w:val="24"/>
        </w:rPr>
        <w:t>must</w:t>
      </w:r>
      <w:r w:rsidRPr="005E01DD">
        <w:rPr>
          <w:spacing w:val="-17"/>
          <w:sz w:val="24"/>
          <w:szCs w:val="24"/>
        </w:rPr>
        <w:t xml:space="preserve"> </w:t>
      </w:r>
      <w:r w:rsidRPr="005E01DD">
        <w:rPr>
          <w:sz w:val="24"/>
          <w:szCs w:val="24"/>
        </w:rPr>
        <w:t>be</w:t>
      </w:r>
      <w:r w:rsidRPr="005E01DD">
        <w:rPr>
          <w:spacing w:val="-19"/>
          <w:sz w:val="24"/>
          <w:szCs w:val="24"/>
        </w:rPr>
        <w:t xml:space="preserve"> </w:t>
      </w:r>
      <w:r w:rsidRPr="005E01DD">
        <w:rPr>
          <w:sz w:val="24"/>
          <w:szCs w:val="24"/>
        </w:rPr>
        <w:t>completed</w:t>
      </w:r>
      <w:r w:rsidRPr="005E01DD">
        <w:rPr>
          <w:spacing w:val="-18"/>
          <w:sz w:val="24"/>
          <w:szCs w:val="24"/>
        </w:rPr>
        <w:t xml:space="preserve"> </w:t>
      </w:r>
      <w:r w:rsidRPr="005E01DD">
        <w:rPr>
          <w:sz w:val="24"/>
          <w:szCs w:val="24"/>
        </w:rPr>
        <w:t>to</w:t>
      </w:r>
      <w:r w:rsidRPr="005E01DD">
        <w:rPr>
          <w:spacing w:val="-17"/>
          <w:sz w:val="24"/>
          <w:szCs w:val="24"/>
        </w:rPr>
        <w:t xml:space="preserve"> </w:t>
      </w:r>
      <w:r w:rsidRPr="005E01DD">
        <w:rPr>
          <w:sz w:val="24"/>
          <w:szCs w:val="24"/>
        </w:rPr>
        <w:t>successfully</w:t>
      </w:r>
      <w:r w:rsidRPr="005E01DD">
        <w:rPr>
          <w:spacing w:val="-24"/>
          <w:sz w:val="24"/>
          <w:szCs w:val="24"/>
        </w:rPr>
        <w:t xml:space="preserve"> </w:t>
      </w:r>
      <w:r w:rsidRPr="005E01DD">
        <w:rPr>
          <w:sz w:val="24"/>
          <w:szCs w:val="24"/>
        </w:rPr>
        <w:t>participate</w:t>
      </w:r>
      <w:r w:rsidRPr="005E01DD">
        <w:rPr>
          <w:spacing w:val="-23"/>
          <w:sz w:val="24"/>
          <w:szCs w:val="24"/>
        </w:rPr>
        <w:t xml:space="preserve"> </w:t>
      </w:r>
      <w:r w:rsidRPr="005E01DD">
        <w:rPr>
          <w:sz w:val="24"/>
          <w:szCs w:val="24"/>
        </w:rPr>
        <w:t>in</w:t>
      </w:r>
      <w:r w:rsidRPr="005E01DD">
        <w:rPr>
          <w:spacing w:val="-22"/>
          <w:sz w:val="24"/>
          <w:szCs w:val="24"/>
        </w:rPr>
        <w:t xml:space="preserve"> </w:t>
      </w:r>
      <w:r w:rsidRPr="005E01DD">
        <w:rPr>
          <w:spacing w:val="-3"/>
          <w:sz w:val="24"/>
          <w:szCs w:val="24"/>
        </w:rPr>
        <w:t xml:space="preserve">class </w:t>
      </w:r>
      <w:r w:rsidRPr="005E01DD">
        <w:rPr>
          <w:sz w:val="24"/>
          <w:szCs w:val="24"/>
        </w:rPr>
        <w:t>and comprehend the material provided during the next</w:t>
      </w:r>
      <w:r w:rsidRPr="005E01DD">
        <w:rPr>
          <w:spacing w:val="-4"/>
          <w:sz w:val="24"/>
          <w:szCs w:val="24"/>
        </w:rPr>
        <w:t xml:space="preserve"> </w:t>
      </w:r>
      <w:r w:rsidRPr="005E01DD">
        <w:rPr>
          <w:sz w:val="24"/>
          <w:szCs w:val="24"/>
        </w:rPr>
        <w:t>lesson.</w:t>
      </w:r>
    </w:p>
    <w:p w:rsidR="005E01DD" w:rsidRDefault="005E01DD" w:rsidP="005E01DD">
      <w:pPr>
        <w:rPr>
          <w:sz w:val="24"/>
          <w:szCs w:val="24"/>
        </w:rPr>
      </w:pPr>
    </w:p>
    <w:p w:rsidR="005E01DD" w:rsidRDefault="005E01DD" w:rsidP="005E01DD">
      <w:pPr>
        <w:rPr>
          <w:sz w:val="24"/>
          <w:szCs w:val="24"/>
        </w:rPr>
      </w:pPr>
    </w:p>
    <w:p w:rsidR="00C22C27" w:rsidRPr="005E01DD" w:rsidRDefault="005E01DD" w:rsidP="005E01DD">
      <w:pPr>
        <w:rPr>
          <w:b/>
          <w:bCs/>
          <w:sz w:val="32"/>
          <w:szCs w:val="32"/>
        </w:rPr>
      </w:pPr>
      <w:r w:rsidRPr="005E01DD">
        <w:rPr>
          <w:b/>
          <w:sz w:val="32"/>
          <w:szCs w:val="32"/>
        </w:rPr>
        <w:t xml:space="preserve">Module </w:t>
      </w:r>
      <w:r w:rsidR="00126BE2">
        <w:rPr>
          <w:b/>
          <w:sz w:val="32"/>
          <w:szCs w:val="32"/>
        </w:rPr>
        <w:t>9</w:t>
      </w:r>
      <w:r w:rsidRPr="005E01DD">
        <w:rPr>
          <w:b/>
          <w:sz w:val="32"/>
          <w:szCs w:val="32"/>
        </w:rPr>
        <w:t xml:space="preserve"> </w:t>
      </w:r>
      <w:r w:rsidR="00C22C27" w:rsidRPr="005E01DD">
        <w:rPr>
          <w:b/>
          <w:bCs/>
          <w:sz w:val="32"/>
          <w:szCs w:val="32"/>
        </w:rPr>
        <w:t>Occupancy Loads/Means of Egress</w:t>
      </w:r>
    </w:p>
    <w:p w:rsidR="00C22C27" w:rsidRDefault="00C22C27">
      <w:pPr>
        <w:pStyle w:val="BodyText"/>
        <w:kinsoku w:val="0"/>
        <w:overflowPunct w:val="0"/>
        <w:spacing w:before="2"/>
        <w:rPr>
          <w:b/>
          <w:bCs/>
          <w:sz w:val="25"/>
          <w:szCs w:val="25"/>
        </w:rPr>
      </w:pPr>
    </w:p>
    <w:p w:rsidR="00C22C27" w:rsidRPr="005E01DD" w:rsidRDefault="00C22C27" w:rsidP="005E01DD">
      <w:pPr>
        <w:pStyle w:val="BodyText"/>
        <w:kinsoku w:val="0"/>
        <w:overflowPunct w:val="0"/>
        <w:spacing w:before="1"/>
        <w:rPr>
          <w:b/>
          <w:bCs/>
          <w:sz w:val="28"/>
          <w:szCs w:val="28"/>
        </w:rPr>
      </w:pPr>
      <w:r w:rsidRPr="005E01DD">
        <w:rPr>
          <w:b/>
          <w:bCs/>
          <w:sz w:val="28"/>
          <w:szCs w:val="28"/>
        </w:rPr>
        <w:t>Student Performance Objective (SPO):</w:t>
      </w:r>
    </w:p>
    <w:p w:rsidR="005E01DD" w:rsidRDefault="005E01DD" w:rsidP="005E01DD">
      <w:pPr>
        <w:pStyle w:val="BodyText"/>
        <w:kinsoku w:val="0"/>
        <w:overflowPunct w:val="0"/>
        <w:spacing w:before="1"/>
        <w:rPr>
          <w:b/>
          <w:bCs/>
        </w:rPr>
      </w:pPr>
    </w:p>
    <w:p w:rsidR="00C22C27" w:rsidRPr="005E01DD" w:rsidRDefault="00C22C27" w:rsidP="005E01DD">
      <w:pPr>
        <w:numPr>
          <w:ilvl w:val="0"/>
          <w:numId w:val="13"/>
        </w:numPr>
        <w:rPr>
          <w:sz w:val="24"/>
          <w:szCs w:val="24"/>
        </w:rPr>
      </w:pPr>
      <w:r w:rsidRPr="005E01DD">
        <w:rPr>
          <w:sz w:val="24"/>
          <w:szCs w:val="24"/>
        </w:rPr>
        <w:t>SPO-</w:t>
      </w:r>
      <w:proofErr w:type="gramStart"/>
      <w:r w:rsidRPr="005E01DD">
        <w:rPr>
          <w:sz w:val="24"/>
          <w:szCs w:val="24"/>
        </w:rPr>
        <w:t xml:space="preserve">1 </w:t>
      </w:r>
      <w:r w:rsidR="00882B64">
        <w:rPr>
          <w:sz w:val="24"/>
          <w:szCs w:val="24"/>
        </w:rPr>
        <w:t xml:space="preserve"> </w:t>
      </w:r>
      <w:r w:rsidRPr="005E01DD">
        <w:rPr>
          <w:sz w:val="24"/>
          <w:szCs w:val="24"/>
        </w:rPr>
        <w:t>The</w:t>
      </w:r>
      <w:proofErr w:type="gramEnd"/>
      <w:r w:rsidRPr="005E01DD">
        <w:rPr>
          <w:sz w:val="24"/>
          <w:szCs w:val="24"/>
        </w:rPr>
        <w:t xml:space="preserve"> student will define ‘means of egress’ and its components.</w:t>
      </w:r>
    </w:p>
    <w:p w:rsidR="00C22C27" w:rsidRPr="005E01DD" w:rsidRDefault="00C22C27" w:rsidP="005E01DD">
      <w:pPr>
        <w:numPr>
          <w:ilvl w:val="0"/>
          <w:numId w:val="13"/>
        </w:numPr>
        <w:rPr>
          <w:sz w:val="24"/>
          <w:szCs w:val="24"/>
        </w:rPr>
      </w:pPr>
      <w:r w:rsidRPr="005E01DD">
        <w:rPr>
          <w:sz w:val="24"/>
          <w:szCs w:val="24"/>
        </w:rPr>
        <w:t>SPO-</w:t>
      </w:r>
      <w:proofErr w:type="gramStart"/>
      <w:r w:rsidRPr="005E01DD">
        <w:rPr>
          <w:sz w:val="24"/>
          <w:szCs w:val="24"/>
        </w:rPr>
        <w:t xml:space="preserve">2 </w:t>
      </w:r>
      <w:r w:rsidR="00882B64">
        <w:rPr>
          <w:sz w:val="24"/>
          <w:szCs w:val="24"/>
        </w:rPr>
        <w:t xml:space="preserve"> </w:t>
      </w:r>
      <w:r w:rsidRPr="005E01DD">
        <w:rPr>
          <w:sz w:val="24"/>
          <w:szCs w:val="24"/>
        </w:rPr>
        <w:t>Given</w:t>
      </w:r>
      <w:proofErr w:type="gramEnd"/>
      <w:r w:rsidRPr="005E01DD">
        <w:rPr>
          <w:sz w:val="24"/>
          <w:szCs w:val="24"/>
        </w:rPr>
        <w:t xml:space="preserve"> an example the student will calculate the occupancy load utilizing the method contained within the ‘Retrofit Code’ and utilizing the method contained within the BOCA National Building Code/1996 and IBC-2006.</w:t>
      </w:r>
    </w:p>
    <w:p w:rsidR="00C22C27" w:rsidRPr="005E01DD" w:rsidRDefault="00C22C27" w:rsidP="005E01DD">
      <w:pPr>
        <w:numPr>
          <w:ilvl w:val="0"/>
          <w:numId w:val="13"/>
        </w:numPr>
        <w:rPr>
          <w:sz w:val="24"/>
          <w:szCs w:val="24"/>
        </w:rPr>
      </w:pPr>
      <w:r w:rsidRPr="005E01DD">
        <w:rPr>
          <w:sz w:val="24"/>
          <w:szCs w:val="24"/>
        </w:rPr>
        <w:t>SPO-</w:t>
      </w:r>
      <w:proofErr w:type="gramStart"/>
      <w:r w:rsidRPr="005E01DD">
        <w:rPr>
          <w:sz w:val="24"/>
          <w:szCs w:val="24"/>
        </w:rPr>
        <w:t>3</w:t>
      </w:r>
      <w:r w:rsidRPr="005E01DD">
        <w:rPr>
          <w:spacing w:val="16"/>
          <w:sz w:val="24"/>
          <w:szCs w:val="24"/>
        </w:rPr>
        <w:t xml:space="preserve"> </w:t>
      </w:r>
      <w:r w:rsidR="00882B64">
        <w:rPr>
          <w:spacing w:val="16"/>
          <w:sz w:val="24"/>
          <w:szCs w:val="24"/>
        </w:rPr>
        <w:t xml:space="preserve"> </w:t>
      </w:r>
      <w:r w:rsidRPr="005E01DD">
        <w:rPr>
          <w:sz w:val="24"/>
          <w:szCs w:val="24"/>
        </w:rPr>
        <w:t>The</w:t>
      </w:r>
      <w:proofErr w:type="gramEnd"/>
      <w:r w:rsidRPr="005E01DD">
        <w:rPr>
          <w:spacing w:val="-4"/>
          <w:sz w:val="24"/>
          <w:szCs w:val="24"/>
        </w:rPr>
        <w:t xml:space="preserve"> </w:t>
      </w:r>
      <w:r w:rsidRPr="005E01DD">
        <w:rPr>
          <w:sz w:val="24"/>
          <w:szCs w:val="24"/>
        </w:rPr>
        <w:t>student</w:t>
      </w:r>
      <w:r w:rsidRPr="005E01DD">
        <w:rPr>
          <w:spacing w:val="-5"/>
          <w:sz w:val="24"/>
          <w:szCs w:val="24"/>
        </w:rPr>
        <w:t xml:space="preserve"> </w:t>
      </w:r>
      <w:r w:rsidRPr="005E01DD">
        <w:rPr>
          <w:sz w:val="24"/>
          <w:szCs w:val="24"/>
        </w:rPr>
        <w:t>will</w:t>
      </w:r>
      <w:r w:rsidRPr="005E01DD">
        <w:rPr>
          <w:spacing w:val="-4"/>
          <w:sz w:val="24"/>
          <w:szCs w:val="24"/>
        </w:rPr>
        <w:t xml:space="preserve"> </w:t>
      </w:r>
      <w:r w:rsidRPr="005E01DD">
        <w:rPr>
          <w:sz w:val="24"/>
          <w:szCs w:val="24"/>
        </w:rPr>
        <w:t>understand</w:t>
      </w:r>
      <w:r w:rsidRPr="005E01DD">
        <w:rPr>
          <w:spacing w:val="-5"/>
          <w:sz w:val="24"/>
          <w:szCs w:val="24"/>
        </w:rPr>
        <w:t xml:space="preserve"> </w:t>
      </w:r>
      <w:r w:rsidRPr="005E01DD">
        <w:rPr>
          <w:sz w:val="24"/>
          <w:szCs w:val="24"/>
        </w:rPr>
        <w:t>the</w:t>
      </w:r>
      <w:r w:rsidRPr="005E01DD">
        <w:rPr>
          <w:spacing w:val="-5"/>
          <w:sz w:val="24"/>
          <w:szCs w:val="24"/>
        </w:rPr>
        <w:t xml:space="preserve"> </w:t>
      </w:r>
      <w:r w:rsidRPr="005E01DD">
        <w:rPr>
          <w:sz w:val="24"/>
          <w:szCs w:val="24"/>
        </w:rPr>
        <w:t>place</w:t>
      </w:r>
      <w:r w:rsidRPr="005E01DD">
        <w:rPr>
          <w:spacing w:val="-6"/>
          <w:sz w:val="24"/>
          <w:szCs w:val="24"/>
        </w:rPr>
        <w:t xml:space="preserve"> </w:t>
      </w:r>
      <w:r w:rsidRPr="005E01DD">
        <w:rPr>
          <w:sz w:val="24"/>
          <w:szCs w:val="24"/>
        </w:rPr>
        <w:t>of</w:t>
      </w:r>
      <w:r w:rsidRPr="005E01DD">
        <w:rPr>
          <w:spacing w:val="-6"/>
          <w:sz w:val="24"/>
          <w:szCs w:val="24"/>
        </w:rPr>
        <w:t xml:space="preserve"> </w:t>
      </w:r>
      <w:r w:rsidRPr="005E01DD">
        <w:rPr>
          <w:sz w:val="24"/>
          <w:szCs w:val="24"/>
        </w:rPr>
        <w:t>assembly</w:t>
      </w:r>
      <w:r w:rsidRPr="005E01DD">
        <w:rPr>
          <w:spacing w:val="-12"/>
          <w:sz w:val="24"/>
          <w:szCs w:val="24"/>
        </w:rPr>
        <w:t xml:space="preserve"> </w:t>
      </w:r>
      <w:r w:rsidRPr="005E01DD">
        <w:rPr>
          <w:sz w:val="24"/>
          <w:szCs w:val="24"/>
        </w:rPr>
        <w:t>history</w:t>
      </w:r>
      <w:r w:rsidRPr="005E01DD">
        <w:rPr>
          <w:spacing w:val="-12"/>
          <w:sz w:val="24"/>
          <w:szCs w:val="24"/>
        </w:rPr>
        <w:t xml:space="preserve"> </w:t>
      </w:r>
      <w:r w:rsidRPr="005E01DD">
        <w:rPr>
          <w:sz w:val="24"/>
          <w:szCs w:val="24"/>
        </w:rPr>
        <w:t>analysis</w:t>
      </w:r>
      <w:r w:rsidRPr="005E01DD">
        <w:rPr>
          <w:spacing w:val="-4"/>
          <w:sz w:val="24"/>
          <w:szCs w:val="24"/>
        </w:rPr>
        <w:t xml:space="preserve"> </w:t>
      </w:r>
      <w:r w:rsidRPr="005E01DD">
        <w:rPr>
          <w:sz w:val="24"/>
          <w:szCs w:val="24"/>
        </w:rPr>
        <w:t>and</w:t>
      </w:r>
      <w:r w:rsidRPr="005E01DD">
        <w:rPr>
          <w:spacing w:val="-5"/>
          <w:sz w:val="24"/>
          <w:szCs w:val="24"/>
        </w:rPr>
        <w:t xml:space="preserve"> </w:t>
      </w:r>
      <w:r w:rsidRPr="005E01DD">
        <w:rPr>
          <w:sz w:val="24"/>
          <w:szCs w:val="24"/>
        </w:rPr>
        <w:t>be</w:t>
      </w:r>
      <w:r w:rsidRPr="005E01DD">
        <w:rPr>
          <w:spacing w:val="-6"/>
          <w:sz w:val="24"/>
          <w:szCs w:val="24"/>
        </w:rPr>
        <w:t xml:space="preserve"> </w:t>
      </w:r>
      <w:r w:rsidRPr="005E01DD">
        <w:rPr>
          <w:sz w:val="24"/>
          <w:szCs w:val="24"/>
        </w:rPr>
        <w:t>able</w:t>
      </w:r>
      <w:r w:rsidRPr="005E01DD">
        <w:rPr>
          <w:spacing w:val="-5"/>
          <w:sz w:val="24"/>
          <w:szCs w:val="24"/>
        </w:rPr>
        <w:t xml:space="preserve"> </w:t>
      </w:r>
      <w:r w:rsidRPr="005E01DD">
        <w:rPr>
          <w:sz w:val="24"/>
          <w:szCs w:val="24"/>
        </w:rPr>
        <w:t>to</w:t>
      </w:r>
      <w:r w:rsidRPr="005E01DD">
        <w:rPr>
          <w:spacing w:val="-4"/>
          <w:sz w:val="24"/>
          <w:szCs w:val="24"/>
        </w:rPr>
        <w:t xml:space="preserve"> </w:t>
      </w:r>
      <w:r w:rsidRPr="005E01DD">
        <w:rPr>
          <w:sz w:val="24"/>
          <w:szCs w:val="24"/>
        </w:rPr>
        <w:t>apply</w:t>
      </w:r>
      <w:r w:rsidRPr="005E01DD">
        <w:rPr>
          <w:spacing w:val="-12"/>
          <w:sz w:val="24"/>
          <w:szCs w:val="24"/>
        </w:rPr>
        <w:t xml:space="preserve"> </w:t>
      </w:r>
      <w:r w:rsidRPr="005E01DD">
        <w:rPr>
          <w:sz w:val="24"/>
          <w:szCs w:val="24"/>
        </w:rPr>
        <w:t>the concepts contained within that</w:t>
      </w:r>
      <w:r w:rsidRPr="005E01DD">
        <w:rPr>
          <w:spacing w:val="-1"/>
          <w:sz w:val="24"/>
          <w:szCs w:val="24"/>
        </w:rPr>
        <w:t xml:space="preserve"> </w:t>
      </w:r>
      <w:r w:rsidRPr="005E01DD">
        <w:rPr>
          <w:sz w:val="24"/>
          <w:szCs w:val="24"/>
        </w:rPr>
        <w:t>analysis.</w:t>
      </w:r>
    </w:p>
    <w:p w:rsidR="00C22C27" w:rsidRPr="005E01DD" w:rsidRDefault="00C22C27" w:rsidP="005E01DD">
      <w:pPr>
        <w:numPr>
          <w:ilvl w:val="0"/>
          <w:numId w:val="13"/>
        </w:numPr>
        <w:rPr>
          <w:sz w:val="24"/>
          <w:szCs w:val="24"/>
        </w:rPr>
      </w:pPr>
      <w:r w:rsidRPr="005E01DD">
        <w:rPr>
          <w:sz w:val="24"/>
          <w:szCs w:val="24"/>
        </w:rPr>
        <w:t>SPO-</w:t>
      </w:r>
      <w:proofErr w:type="gramStart"/>
      <w:r w:rsidRPr="005E01DD">
        <w:rPr>
          <w:sz w:val="24"/>
          <w:szCs w:val="24"/>
        </w:rPr>
        <w:t xml:space="preserve">4 </w:t>
      </w:r>
      <w:r w:rsidR="00882B64">
        <w:rPr>
          <w:sz w:val="24"/>
          <w:szCs w:val="24"/>
        </w:rPr>
        <w:t xml:space="preserve"> </w:t>
      </w:r>
      <w:r w:rsidRPr="005E01DD">
        <w:rPr>
          <w:sz w:val="24"/>
          <w:szCs w:val="24"/>
        </w:rPr>
        <w:t>The</w:t>
      </w:r>
      <w:proofErr w:type="gramEnd"/>
      <w:r w:rsidRPr="005E01DD">
        <w:rPr>
          <w:sz w:val="24"/>
          <w:szCs w:val="24"/>
        </w:rPr>
        <w:t xml:space="preserve"> student will have the ability to apply the technical requirements of Chapter 10 of Subchapter 3 of the UFC.</w:t>
      </w:r>
    </w:p>
    <w:p w:rsidR="00C22C27" w:rsidRDefault="005E01DD">
      <w:pPr>
        <w:pStyle w:val="BodyText"/>
        <w:kinsoku w:val="0"/>
        <w:overflowPunct w:val="0"/>
        <w:spacing w:before="5"/>
      </w:pPr>
      <w:r>
        <w:br w:type="page"/>
      </w:r>
    </w:p>
    <w:p w:rsidR="00C22C27" w:rsidRPr="005E01DD" w:rsidRDefault="00C22C27">
      <w:pPr>
        <w:pStyle w:val="Heading2"/>
        <w:kinsoku w:val="0"/>
        <w:overflowPunct w:val="0"/>
        <w:rPr>
          <w:sz w:val="28"/>
          <w:szCs w:val="28"/>
        </w:rPr>
      </w:pPr>
      <w:r w:rsidRPr="005E01DD">
        <w:rPr>
          <w:sz w:val="28"/>
          <w:szCs w:val="28"/>
        </w:rPr>
        <w:t>Enabling Objectives (EO):</w:t>
      </w:r>
    </w:p>
    <w:p w:rsidR="005E01DD" w:rsidRPr="005E01DD" w:rsidRDefault="005E01DD" w:rsidP="005E01DD"/>
    <w:p w:rsidR="00C22C27" w:rsidRDefault="00C22C27" w:rsidP="005E01DD">
      <w:pPr>
        <w:pStyle w:val="BodyText"/>
        <w:numPr>
          <w:ilvl w:val="0"/>
          <w:numId w:val="16"/>
        </w:numPr>
        <w:kinsoku w:val="0"/>
        <w:overflowPunct w:val="0"/>
        <w:spacing w:before="3" w:line="247" w:lineRule="auto"/>
        <w:ind w:right="116"/>
        <w:jc w:val="both"/>
      </w:pPr>
      <w:r>
        <w:t>EO 1-1-1</w:t>
      </w:r>
      <w:r>
        <w:rPr>
          <w:spacing w:val="2"/>
        </w:rPr>
        <w:t xml:space="preserve"> </w:t>
      </w:r>
      <w:r>
        <w:t xml:space="preserve">Working from the UFC directly, Chapter 10 of the ICC </w:t>
      </w:r>
      <w:r>
        <w:rPr>
          <w:spacing w:val="-3"/>
        </w:rPr>
        <w:t xml:space="preserve">International Fire </w:t>
      </w:r>
      <w:r>
        <w:t xml:space="preserve">Code </w:t>
      </w:r>
      <w:r>
        <w:rPr>
          <w:spacing w:val="-3"/>
        </w:rPr>
        <w:t xml:space="preserve">2006 </w:t>
      </w:r>
      <w:r>
        <w:t>edition, Chapter 10 of the BOCA National Building Code 1996, Chapter 10, of</w:t>
      </w:r>
      <w:r>
        <w:rPr>
          <w:spacing w:val="-23"/>
        </w:rPr>
        <w:t xml:space="preserve"> </w:t>
      </w:r>
      <w:r>
        <w:t>the IBC-2006 edition and chapter 6 of the IFSTA Fire Inspection &amp; code</w:t>
      </w:r>
      <w:r>
        <w:rPr>
          <w:spacing w:val="-35"/>
        </w:rPr>
        <w:t xml:space="preserve"> </w:t>
      </w:r>
      <w:r>
        <w:t>Enforcement manual,</w:t>
      </w:r>
      <w:r>
        <w:rPr>
          <w:spacing w:val="-4"/>
        </w:rPr>
        <w:t xml:space="preserve"> </w:t>
      </w:r>
      <w:r>
        <w:t>review</w:t>
      </w:r>
      <w:r>
        <w:rPr>
          <w:spacing w:val="-6"/>
        </w:rPr>
        <w:t xml:space="preserve"> </w:t>
      </w:r>
      <w:r>
        <w:t>the</w:t>
      </w:r>
      <w:r>
        <w:rPr>
          <w:spacing w:val="-5"/>
        </w:rPr>
        <w:t xml:space="preserve"> </w:t>
      </w:r>
      <w:r>
        <w:t>definition</w:t>
      </w:r>
      <w:r>
        <w:rPr>
          <w:spacing w:val="-5"/>
        </w:rPr>
        <w:t xml:space="preserve"> </w:t>
      </w:r>
      <w:r>
        <w:t>of</w:t>
      </w:r>
      <w:r>
        <w:rPr>
          <w:spacing w:val="-6"/>
        </w:rPr>
        <w:t xml:space="preserve"> </w:t>
      </w:r>
      <w:r>
        <w:t>a</w:t>
      </w:r>
      <w:r>
        <w:rPr>
          <w:spacing w:val="-6"/>
        </w:rPr>
        <w:t xml:space="preserve"> </w:t>
      </w:r>
      <w:r>
        <w:t>means</w:t>
      </w:r>
      <w:r>
        <w:rPr>
          <w:spacing w:val="-5"/>
        </w:rPr>
        <w:t xml:space="preserve"> </w:t>
      </w:r>
      <w:r>
        <w:t>of</w:t>
      </w:r>
      <w:r>
        <w:rPr>
          <w:spacing w:val="-6"/>
        </w:rPr>
        <w:t xml:space="preserve"> </w:t>
      </w:r>
      <w:r>
        <w:t>egress</w:t>
      </w:r>
      <w:r>
        <w:rPr>
          <w:spacing w:val="-4"/>
        </w:rPr>
        <w:t xml:space="preserve"> </w:t>
      </w:r>
      <w:r>
        <w:t>and</w:t>
      </w:r>
      <w:r>
        <w:rPr>
          <w:spacing w:val="-5"/>
        </w:rPr>
        <w:t xml:space="preserve"> </w:t>
      </w:r>
      <w:r>
        <w:t>the</w:t>
      </w:r>
      <w:r>
        <w:rPr>
          <w:spacing w:val="-5"/>
        </w:rPr>
        <w:t xml:space="preserve"> </w:t>
      </w:r>
      <w:r>
        <w:t>three</w:t>
      </w:r>
      <w:r>
        <w:rPr>
          <w:spacing w:val="-8"/>
        </w:rPr>
        <w:t xml:space="preserve"> </w:t>
      </w:r>
      <w:r>
        <w:t>components</w:t>
      </w:r>
      <w:r>
        <w:rPr>
          <w:spacing w:val="-7"/>
        </w:rPr>
        <w:t xml:space="preserve"> </w:t>
      </w:r>
      <w:r>
        <w:t>of</w:t>
      </w:r>
      <w:r>
        <w:rPr>
          <w:spacing w:val="-8"/>
        </w:rPr>
        <w:t xml:space="preserve"> </w:t>
      </w:r>
      <w:r>
        <w:t>the means of</w:t>
      </w:r>
      <w:r>
        <w:rPr>
          <w:spacing w:val="-1"/>
        </w:rPr>
        <w:t xml:space="preserve"> </w:t>
      </w:r>
      <w:r>
        <w:t>egress.</w:t>
      </w:r>
    </w:p>
    <w:p w:rsidR="00C22C27" w:rsidRDefault="00C22C27" w:rsidP="005E01DD">
      <w:pPr>
        <w:pStyle w:val="BodyText"/>
        <w:numPr>
          <w:ilvl w:val="0"/>
          <w:numId w:val="16"/>
        </w:numPr>
        <w:kinsoku w:val="0"/>
        <w:overflowPunct w:val="0"/>
        <w:spacing w:line="247" w:lineRule="auto"/>
        <w:ind w:right="113"/>
        <w:jc w:val="both"/>
      </w:pPr>
      <w:r>
        <w:t>EO 1-1-2 Working directly from the UFC Retrofit provisions, chapter 6 of the IFSTA Fire Inspection &amp; code Enforcement manual, review the methods of calculating occupancy loads for buildings that pre-existed the UCC and for those that are currently built under the UCC.</w:t>
      </w:r>
    </w:p>
    <w:p w:rsidR="00C22C27" w:rsidRDefault="00C22C27" w:rsidP="005E01DD">
      <w:pPr>
        <w:pStyle w:val="BodyText"/>
        <w:numPr>
          <w:ilvl w:val="0"/>
          <w:numId w:val="16"/>
        </w:numPr>
        <w:kinsoku w:val="0"/>
        <w:overflowPunct w:val="0"/>
        <w:spacing w:line="247" w:lineRule="auto"/>
        <w:ind w:right="118"/>
        <w:jc w:val="both"/>
      </w:pPr>
      <w:r>
        <w:t>EO 1-1-3 Utilizing a ‘Place of Assembly’ case history, review the event and the results of the post incident analysis.</w:t>
      </w:r>
    </w:p>
    <w:p w:rsidR="00C22C27" w:rsidRDefault="00C22C27" w:rsidP="005E01DD">
      <w:pPr>
        <w:pStyle w:val="BodyText"/>
        <w:numPr>
          <w:ilvl w:val="0"/>
          <w:numId w:val="16"/>
        </w:numPr>
        <w:kinsoku w:val="0"/>
        <w:overflowPunct w:val="0"/>
        <w:spacing w:line="247" w:lineRule="auto"/>
        <w:ind w:right="116"/>
        <w:jc w:val="both"/>
      </w:pPr>
      <w:r>
        <w:t xml:space="preserve">EO 1-1-4 Working from the UFC directly, review the requirements of </w:t>
      </w:r>
      <w:r w:rsidR="004B76E1">
        <w:t>Chapter 10 of Subchapter</w:t>
      </w:r>
      <w:r>
        <w:t xml:space="preserve"> 3 and emphasize the technical requirements available to eliminate hazards.</w:t>
      </w:r>
      <w:r>
        <w:rPr>
          <w:spacing w:val="-18"/>
        </w:rPr>
        <w:t xml:space="preserve"> </w:t>
      </w:r>
      <w:r>
        <w:t>Differentiate</w:t>
      </w:r>
      <w:r>
        <w:rPr>
          <w:spacing w:val="-18"/>
        </w:rPr>
        <w:t xml:space="preserve"> </w:t>
      </w:r>
      <w:r>
        <w:t>between</w:t>
      </w:r>
      <w:r>
        <w:rPr>
          <w:spacing w:val="-18"/>
        </w:rPr>
        <w:t xml:space="preserve"> </w:t>
      </w:r>
      <w:r>
        <w:t>those</w:t>
      </w:r>
      <w:r>
        <w:rPr>
          <w:spacing w:val="-18"/>
        </w:rPr>
        <w:t xml:space="preserve"> </w:t>
      </w:r>
      <w:r>
        <w:t>conditions</w:t>
      </w:r>
      <w:r>
        <w:rPr>
          <w:spacing w:val="-17"/>
        </w:rPr>
        <w:t xml:space="preserve"> </w:t>
      </w:r>
      <w:r>
        <w:t>that</w:t>
      </w:r>
      <w:r>
        <w:rPr>
          <w:spacing w:val="-18"/>
        </w:rPr>
        <w:t xml:space="preserve"> </w:t>
      </w:r>
      <w:r>
        <w:t>would</w:t>
      </w:r>
      <w:r>
        <w:rPr>
          <w:spacing w:val="-18"/>
        </w:rPr>
        <w:t xml:space="preserve"> </w:t>
      </w:r>
      <w:r>
        <w:t>be</w:t>
      </w:r>
      <w:r>
        <w:rPr>
          <w:spacing w:val="-19"/>
        </w:rPr>
        <w:t xml:space="preserve"> </w:t>
      </w:r>
      <w:r>
        <w:t>considered</w:t>
      </w:r>
      <w:r>
        <w:rPr>
          <w:spacing w:val="-23"/>
        </w:rPr>
        <w:t xml:space="preserve"> </w:t>
      </w:r>
      <w:r>
        <w:rPr>
          <w:spacing w:val="-3"/>
        </w:rPr>
        <w:t xml:space="preserve">‘imminent </w:t>
      </w:r>
      <w:r>
        <w:t>hazards’.</w:t>
      </w:r>
    </w:p>
    <w:p w:rsidR="00C22C27" w:rsidRDefault="00C22C27">
      <w:pPr>
        <w:pStyle w:val="BodyText"/>
        <w:kinsoku w:val="0"/>
        <w:overflowPunct w:val="0"/>
        <w:spacing w:before="8"/>
        <w:rPr>
          <w:sz w:val="23"/>
          <w:szCs w:val="23"/>
        </w:rPr>
      </w:pPr>
    </w:p>
    <w:p w:rsidR="00C22C27" w:rsidRPr="005E01DD" w:rsidRDefault="00C22C27">
      <w:pPr>
        <w:pStyle w:val="Heading2"/>
        <w:kinsoku w:val="0"/>
        <w:overflowPunct w:val="0"/>
        <w:spacing w:line="276" w:lineRule="exact"/>
        <w:rPr>
          <w:sz w:val="28"/>
          <w:szCs w:val="28"/>
        </w:rPr>
      </w:pPr>
      <w:r w:rsidRPr="005E01DD">
        <w:rPr>
          <w:sz w:val="28"/>
          <w:szCs w:val="28"/>
        </w:rPr>
        <w:t>Overview/Main Points:</w:t>
      </w:r>
    </w:p>
    <w:p w:rsidR="005E01DD" w:rsidRPr="005E01DD" w:rsidRDefault="005E01DD" w:rsidP="005E01DD"/>
    <w:p w:rsidR="00C22C27" w:rsidRDefault="00C22C27">
      <w:pPr>
        <w:pStyle w:val="ListParagraph"/>
        <w:numPr>
          <w:ilvl w:val="0"/>
          <w:numId w:val="5"/>
        </w:numPr>
        <w:tabs>
          <w:tab w:val="left" w:pos="821"/>
        </w:tabs>
        <w:kinsoku w:val="0"/>
        <w:overflowPunct w:val="0"/>
        <w:spacing w:line="244" w:lineRule="auto"/>
        <w:ind w:right="120"/>
        <w:jc w:val="both"/>
        <w:rPr>
          <w:rFonts w:ascii="Symbol" w:hAnsi="Symbol" w:cs="Symbol"/>
          <w:color w:val="000000"/>
          <w:spacing w:val="-3"/>
        </w:rPr>
      </w:pPr>
      <w:r>
        <w:t>The</w:t>
      </w:r>
      <w:r>
        <w:rPr>
          <w:spacing w:val="-17"/>
        </w:rPr>
        <w:t xml:space="preserve"> </w:t>
      </w:r>
      <w:r>
        <w:t>‘means</w:t>
      </w:r>
      <w:r>
        <w:rPr>
          <w:spacing w:val="-15"/>
        </w:rPr>
        <w:t xml:space="preserve"> </w:t>
      </w:r>
      <w:r>
        <w:t>of</w:t>
      </w:r>
      <w:r>
        <w:rPr>
          <w:spacing w:val="-16"/>
        </w:rPr>
        <w:t xml:space="preserve"> </w:t>
      </w:r>
      <w:r>
        <w:t>egress’</w:t>
      </w:r>
      <w:r>
        <w:rPr>
          <w:spacing w:val="-16"/>
        </w:rPr>
        <w:t xml:space="preserve"> </w:t>
      </w:r>
      <w:r>
        <w:t>starts</w:t>
      </w:r>
      <w:r>
        <w:rPr>
          <w:spacing w:val="-15"/>
        </w:rPr>
        <w:t xml:space="preserve"> </w:t>
      </w:r>
      <w:r>
        <w:t>from</w:t>
      </w:r>
      <w:r>
        <w:rPr>
          <w:spacing w:val="-15"/>
        </w:rPr>
        <w:t xml:space="preserve"> </w:t>
      </w:r>
      <w:r>
        <w:t>the</w:t>
      </w:r>
      <w:r>
        <w:rPr>
          <w:spacing w:val="-16"/>
        </w:rPr>
        <w:t xml:space="preserve"> </w:t>
      </w:r>
      <w:r>
        <w:t>farthest</w:t>
      </w:r>
      <w:r>
        <w:rPr>
          <w:spacing w:val="-15"/>
        </w:rPr>
        <w:t xml:space="preserve"> </w:t>
      </w:r>
      <w:r>
        <w:t>point</w:t>
      </w:r>
      <w:r>
        <w:rPr>
          <w:spacing w:val="-15"/>
        </w:rPr>
        <w:t xml:space="preserve"> </w:t>
      </w:r>
      <w:r>
        <w:t>with</w:t>
      </w:r>
      <w:r>
        <w:rPr>
          <w:spacing w:val="-17"/>
        </w:rPr>
        <w:t xml:space="preserve"> </w:t>
      </w:r>
      <w:r>
        <w:t>a</w:t>
      </w:r>
      <w:r>
        <w:rPr>
          <w:spacing w:val="-19"/>
        </w:rPr>
        <w:t xml:space="preserve"> </w:t>
      </w:r>
      <w:r>
        <w:t>room</w:t>
      </w:r>
      <w:r>
        <w:rPr>
          <w:spacing w:val="-18"/>
        </w:rPr>
        <w:t xml:space="preserve"> </w:t>
      </w:r>
      <w:r>
        <w:t>or</w:t>
      </w:r>
      <w:r>
        <w:rPr>
          <w:spacing w:val="-19"/>
        </w:rPr>
        <w:t xml:space="preserve"> </w:t>
      </w:r>
      <w:r>
        <w:t>space</w:t>
      </w:r>
      <w:r>
        <w:rPr>
          <w:spacing w:val="-19"/>
        </w:rPr>
        <w:t xml:space="preserve"> </w:t>
      </w:r>
      <w:r>
        <w:t>and</w:t>
      </w:r>
      <w:r>
        <w:rPr>
          <w:spacing w:val="-18"/>
        </w:rPr>
        <w:t xml:space="preserve"> </w:t>
      </w:r>
      <w:r>
        <w:t>continues</w:t>
      </w:r>
      <w:r>
        <w:rPr>
          <w:spacing w:val="-18"/>
        </w:rPr>
        <w:t xml:space="preserve"> </w:t>
      </w:r>
      <w:r>
        <w:t>until the occupant reaches the public</w:t>
      </w:r>
      <w:r>
        <w:rPr>
          <w:spacing w:val="-2"/>
        </w:rPr>
        <w:t xml:space="preserve"> </w:t>
      </w:r>
      <w:r>
        <w:rPr>
          <w:spacing w:val="-3"/>
        </w:rPr>
        <w:t>way.</w:t>
      </w:r>
    </w:p>
    <w:p w:rsidR="00C22C27" w:rsidRDefault="00C22C27">
      <w:pPr>
        <w:pStyle w:val="ListParagraph"/>
        <w:numPr>
          <w:ilvl w:val="0"/>
          <w:numId w:val="5"/>
        </w:numPr>
        <w:tabs>
          <w:tab w:val="left" w:pos="821"/>
        </w:tabs>
        <w:kinsoku w:val="0"/>
        <w:overflowPunct w:val="0"/>
        <w:spacing w:line="244" w:lineRule="auto"/>
        <w:ind w:right="107"/>
        <w:jc w:val="both"/>
        <w:rPr>
          <w:rFonts w:ascii="Symbol" w:hAnsi="Symbol" w:cs="Symbol"/>
          <w:color w:val="000000"/>
        </w:rPr>
      </w:pPr>
      <w:r>
        <w:t>The</w:t>
      </w:r>
      <w:r>
        <w:rPr>
          <w:spacing w:val="-18"/>
        </w:rPr>
        <w:t xml:space="preserve"> </w:t>
      </w:r>
      <w:r>
        <w:t>fire</w:t>
      </w:r>
      <w:r>
        <w:rPr>
          <w:spacing w:val="-18"/>
        </w:rPr>
        <w:t xml:space="preserve"> </w:t>
      </w:r>
      <w:r>
        <w:t>inspector</w:t>
      </w:r>
      <w:r>
        <w:rPr>
          <w:spacing w:val="-17"/>
        </w:rPr>
        <w:t xml:space="preserve"> </w:t>
      </w:r>
      <w:r>
        <w:t>must</w:t>
      </w:r>
      <w:r>
        <w:rPr>
          <w:spacing w:val="-16"/>
        </w:rPr>
        <w:t xml:space="preserve"> </w:t>
      </w:r>
      <w:r>
        <w:t>know</w:t>
      </w:r>
      <w:r>
        <w:rPr>
          <w:spacing w:val="-17"/>
        </w:rPr>
        <w:t xml:space="preserve"> </w:t>
      </w:r>
      <w:r>
        <w:t>how</w:t>
      </w:r>
      <w:r>
        <w:rPr>
          <w:spacing w:val="-17"/>
        </w:rPr>
        <w:t xml:space="preserve"> </w:t>
      </w:r>
      <w:r>
        <w:t>to</w:t>
      </w:r>
      <w:r>
        <w:rPr>
          <w:spacing w:val="-16"/>
        </w:rPr>
        <w:t xml:space="preserve"> </w:t>
      </w:r>
      <w:r>
        <w:t>calculate</w:t>
      </w:r>
      <w:r>
        <w:rPr>
          <w:spacing w:val="-17"/>
        </w:rPr>
        <w:t xml:space="preserve"> </w:t>
      </w:r>
      <w:r>
        <w:t>occupancy</w:t>
      </w:r>
      <w:r>
        <w:rPr>
          <w:spacing w:val="-23"/>
        </w:rPr>
        <w:t xml:space="preserve"> </w:t>
      </w:r>
      <w:r>
        <w:rPr>
          <w:spacing w:val="-3"/>
        </w:rPr>
        <w:t>loads.</w:t>
      </w:r>
      <w:r>
        <w:rPr>
          <w:spacing w:val="-21"/>
        </w:rPr>
        <w:t xml:space="preserve"> </w:t>
      </w:r>
      <w:r>
        <w:rPr>
          <w:spacing w:val="-3"/>
        </w:rPr>
        <w:t>By</w:t>
      </w:r>
      <w:r>
        <w:rPr>
          <w:spacing w:val="-28"/>
        </w:rPr>
        <w:t xml:space="preserve"> </w:t>
      </w:r>
      <w:r>
        <w:rPr>
          <w:spacing w:val="-3"/>
        </w:rPr>
        <w:t>understanding</w:t>
      </w:r>
      <w:r>
        <w:rPr>
          <w:spacing w:val="-23"/>
        </w:rPr>
        <w:t xml:space="preserve"> </w:t>
      </w:r>
      <w:r>
        <w:t>how</w:t>
      </w:r>
      <w:r>
        <w:rPr>
          <w:spacing w:val="-21"/>
        </w:rPr>
        <w:t xml:space="preserve"> </w:t>
      </w:r>
      <w:r>
        <w:t>to</w:t>
      </w:r>
      <w:r>
        <w:rPr>
          <w:spacing w:val="-21"/>
        </w:rPr>
        <w:t xml:space="preserve"> </w:t>
      </w:r>
      <w:r>
        <w:t>do this</w:t>
      </w:r>
      <w:r>
        <w:rPr>
          <w:spacing w:val="-16"/>
        </w:rPr>
        <w:t xml:space="preserve"> </w:t>
      </w:r>
      <w:r>
        <w:t>the</w:t>
      </w:r>
      <w:r>
        <w:rPr>
          <w:spacing w:val="-16"/>
        </w:rPr>
        <w:t xml:space="preserve"> </w:t>
      </w:r>
      <w:r>
        <w:t>fire</w:t>
      </w:r>
      <w:r>
        <w:rPr>
          <w:spacing w:val="-17"/>
        </w:rPr>
        <w:t xml:space="preserve"> </w:t>
      </w:r>
      <w:r>
        <w:t>inspector</w:t>
      </w:r>
      <w:r>
        <w:rPr>
          <w:spacing w:val="-16"/>
        </w:rPr>
        <w:t xml:space="preserve"> </w:t>
      </w:r>
      <w:r>
        <w:t>will</w:t>
      </w:r>
      <w:r>
        <w:rPr>
          <w:spacing w:val="-15"/>
        </w:rPr>
        <w:t xml:space="preserve"> </w:t>
      </w:r>
      <w:r>
        <w:t>have</w:t>
      </w:r>
      <w:r>
        <w:rPr>
          <w:spacing w:val="-17"/>
        </w:rPr>
        <w:t xml:space="preserve"> </w:t>
      </w:r>
      <w:r>
        <w:t>the</w:t>
      </w:r>
      <w:r>
        <w:rPr>
          <w:spacing w:val="-15"/>
        </w:rPr>
        <w:t xml:space="preserve"> </w:t>
      </w:r>
      <w:r>
        <w:t>knowledge</w:t>
      </w:r>
      <w:r>
        <w:rPr>
          <w:spacing w:val="-17"/>
        </w:rPr>
        <w:t xml:space="preserve"> </w:t>
      </w:r>
      <w:r>
        <w:t>required</w:t>
      </w:r>
      <w:r>
        <w:rPr>
          <w:spacing w:val="-21"/>
        </w:rPr>
        <w:t xml:space="preserve"> </w:t>
      </w:r>
      <w:r>
        <w:t>to</w:t>
      </w:r>
      <w:r>
        <w:rPr>
          <w:spacing w:val="-21"/>
        </w:rPr>
        <w:t xml:space="preserve"> </w:t>
      </w:r>
      <w:r>
        <w:rPr>
          <w:spacing w:val="-3"/>
        </w:rPr>
        <w:t>recognize</w:t>
      </w:r>
      <w:r>
        <w:rPr>
          <w:spacing w:val="-22"/>
        </w:rPr>
        <w:t xml:space="preserve"> </w:t>
      </w:r>
      <w:r>
        <w:rPr>
          <w:spacing w:val="-4"/>
        </w:rPr>
        <w:t>occupancy</w:t>
      </w:r>
      <w:r>
        <w:rPr>
          <w:spacing w:val="-28"/>
        </w:rPr>
        <w:t xml:space="preserve"> </w:t>
      </w:r>
      <w:r>
        <w:rPr>
          <w:spacing w:val="-3"/>
        </w:rPr>
        <w:t>load</w:t>
      </w:r>
      <w:r>
        <w:rPr>
          <w:spacing w:val="-21"/>
        </w:rPr>
        <w:t xml:space="preserve"> </w:t>
      </w:r>
      <w:r>
        <w:rPr>
          <w:spacing w:val="-3"/>
        </w:rPr>
        <w:t xml:space="preserve">capacity </w:t>
      </w:r>
      <w:r>
        <w:t>deficiencies.</w:t>
      </w:r>
    </w:p>
    <w:p w:rsidR="00C22C27" w:rsidRDefault="00C22C27">
      <w:pPr>
        <w:pStyle w:val="ListParagraph"/>
        <w:numPr>
          <w:ilvl w:val="0"/>
          <w:numId w:val="5"/>
        </w:numPr>
        <w:tabs>
          <w:tab w:val="left" w:pos="821"/>
        </w:tabs>
        <w:kinsoku w:val="0"/>
        <w:overflowPunct w:val="0"/>
        <w:spacing w:before="1" w:line="244" w:lineRule="auto"/>
        <w:ind w:right="111"/>
        <w:jc w:val="both"/>
        <w:rPr>
          <w:rFonts w:ascii="Symbol" w:hAnsi="Symbol" w:cs="Symbol"/>
          <w:color w:val="000000"/>
        </w:rPr>
      </w:pPr>
      <w:r>
        <w:t>History is full of examples of ‘Place of Assembly’ tragedies. The fire inspector must be aware</w:t>
      </w:r>
      <w:r>
        <w:rPr>
          <w:spacing w:val="-15"/>
        </w:rPr>
        <w:t xml:space="preserve"> </w:t>
      </w:r>
      <w:r>
        <w:t>of</w:t>
      </w:r>
      <w:r>
        <w:rPr>
          <w:spacing w:val="-14"/>
        </w:rPr>
        <w:t xml:space="preserve"> </w:t>
      </w:r>
      <w:r>
        <w:t>these</w:t>
      </w:r>
      <w:r>
        <w:rPr>
          <w:spacing w:val="-14"/>
        </w:rPr>
        <w:t xml:space="preserve"> </w:t>
      </w:r>
      <w:r>
        <w:t>tragedies</w:t>
      </w:r>
      <w:r>
        <w:rPr>
          <w:spacing w:val="-13"/>
        </w:rPr>
        <w:t xml:space="preserve"> </w:t>
      </w:r>
      <w:r>
        <w:t>and</w:t>
      </w:r>
      <w:r>
        <w:rPr>
          <w:spacing w:val="-13"/>
        </w:rPr>
        <w:t xml:space="preserve"> </w:t>
      </w:r>
      <w:r>
        <w:t>the</w:t>
      </w:r>
      <w:r>
        <w:rPr>
          <w:spacing w:val="-14"/>
        </w:rPr>
        <w:t xml:space="preserve"> </w:t>
      </w:r>
      <w:r>
        <w:t>post</w:t>
      </w:r>
      <w:r>
        <w:rPr>
          <w:spacing w:val="-13"/>
        </w:rPr>
        <w:t xml:space="preserve"> </w:t>
      </w:r>
      <w:r>
        <w:t>incident</w:t>
      </w:r>
      <w:r>
        <w:rPr>
          <w:spacing w:val="-13"/>
        </w:rPr>
        <w:t xml:space="preserve"> </w:t>
      </w:r>
      <w:r>
        <w:t>analysis</w:t>
      </w:r>
      <w:r>
        <w:rPr>
          <w:spacing w:val="-12"/>
        </w:rPr>
        <w:t xml:space="preserve"> </w:t>
      </w:r>
      <w:r>
        <w:t>results</w:t>
      </w:r>
      <w:r>
        <w:rPr>
          <w:spacing w:val="-13"/>
        </w:rPr>
        <w:t xml:space="preserve"> </w:t>
      </w:r>
      <w:r>
        <w:t>to</w:t>
      </w:r>
      <w:r>
        <w:rPr>
          <w:spacing w:val="-15"/>
        </w:rPr>
        <w:t xml:space="preserve"> </w:t>
      </w:r>
      <w:r>
        <w:t>understand</w:t>
      </w:r>
      <w:r>
        <w:rPr>
          <w:spacing w:val="-15"/>
        </w:rPr>
        <w:t xml:space="preserve"> </w:t>
      </w:r>
      <w:r>
        <w:t>how</w:t>
      </w:r>
      <w:r>
        <w:rPr>
          <w:spacing w:val="-16"/>
        </w:rPr>
        <w:t xml:space="preserve"> </w:t>
      </w:r>
      <w:r>
        <w:t>occupancy load and means of egress deficiencies occur and the methods of correction needed to eliminate</w:t>
      </w:r>
      <w:r>
        <w:rPr>
          <w:spacing w:val="-1"/>
        </w:rPr>
        <w:t xml:space="preserve"> </w:t>
      </w:r>
      <w:r>
        <w:t>them.</w:t>
      </w:r>
    </w:p>
    <w:p w:rsidR="00C22C27" w:rsidRDefault="00C22C27">
      <w:pPr>
        <w:pStyle w:val="ListParagraph"/>
        <w:numPr>
          <w:ilvl w:val="0"/>
          <w:numId w:val="5"/>
        </w:numPr>
        <w:tabs>
          <w:tab w:val="left" w:pos="821"/>
        </w:tabs>
        <w:kinsoku w:val="0"/>
        <w:overflowPunct w:val="0"/>
        <w:spacing w:before="3" w:line="244" w:lineRule="auto"/>
        <w:ind w:right="113"/>
        <w:jc w:val="both"/>
        <w:rPr>
          <w:rFonts w:ascii="Symbol" w:hAnsi="Symbol" w:cs="Symbol"/>
          <w:color w:val="000000"/>
        </w:rPr>
      </w:pPr>
      <w:r>
        <w:t>Required</w:t>
      </w:r>
      <w:r>
        <w:rPr>
          <w:spacing w:val="-2"/>
        </w:rPr>
        <w:t xml:space="preserve"> </w:t>
      </w:r>
      <w:r>
        <w:t>means</w:t>
      </w:r>
      <w:r>
        <w:rPr>
          <w:spacing w:val="-5"/>
        </w:rPr>
        <w:t xml:space="preserve"> </w:t>
      </w:r>
      <w:r>
        <w:t>of</w:t>
      </w:r>
      <w:r>
        <w:rPr>
          <w:spacing w:val="-6"/>
        </w:rPr>
        <w:t xml:space="preserve"> </w:t>
      </w:r>
      <w:r>
        <w:t>egress</w:t>
      </w:r>
      <w:r>
        <w:rPr>
          <w:spacing w:val="-4"/>
        </w:rPr>
        <w:t xml:space="preserve"> </w:t>
      </w:r>
      <w:r>
        <w:t>are</w:t>
      </w:r>
      <w:r>
        <w:rPr>
          <w:spacing w:val="-7"/>
        </w:rPr>
        <w:t xml:space="preserve"> </w:t>
      </w:r>
      <w:r>
        <w:t>to</w:t>
      </w:r>
      <w:r>
        <w:rPr>
          <w:spacing w:val="-4"/>
        </w:rPr>
        <w:t xml:space="preserve"> </w:t>
      </w:r>
      <w:r>
        <w:t>be</w:t>
      </w:r>
      <w:r>
        <w:rPr>
          <w:spacing w:val="-6"/>
        </w:rPr>
        <w:t xml:space="preserve"> </w:t>
      </w:r>
      <w:r>
        <w:t>available</w:t>
      </w:r>
      <w:r>
        <w:rPr>
          <w:spacing w:val="-5"/>
        </w:rPr>
        <w:t xml:space="preserve"> </w:t>
      </w:r>
      <w:r>
        <w:t>and</w:t>
      </w:r>
      <w:r>
        <w:rPr>
          <w:spacing w:val="-5"/>
        </w:rPr>
        <w:t xml:space="preserve"> </w:t>
      </w:r>
      <w:r>
        <w:t>unobstructed</w:t>
      </w:r>
      <w:r>
        <w:rPr>
          <w:spacing w:val="-5"/>
        </w:rPr>
        <w:t xml:space="preserve"> </w:t>
      </w:r>
      <w:r>
        <w:t>or</w:t>
      </w:r>
      <w:r>
        <w:rPr>
          <w:spacing w:val="-6"/>
        </w:rPr>
        <w:t xml:space="preserve"> </w:t>
      </w:r>
      <w:r>
        <w:t>otherwise</w:t>
      </w:r>
      <w:r>
        <w:rPr>
          <w:spacing w:val="-6"/>
        </w:rPr>
        <w:t xml:space="preserve"> </w:t>
      </w:r>
      <w:r>
        <w:t>impaired</w:t>
      </w:r>
      <w:r>
        <w:rPr>
          <w:spacing w:val="-5"/>
        </w:rPr>
        <w:t xml:space="preserve"> </w:t>
      </w:r>
      <w:r>
        <w:t>at</w:t>
      </w:r>
      <w:r>
        <w:rPr>
          <w:spacing w:val="-4"/>
        </w:rPr>
        <w:t xml:space="preserve"> </w:t>
      </w:r>
      <w:r>
        <w:t>all times</w:t>
      </w:r>
      <w:r>
        <w:rPr>
          <w:spacing w:val="-17"/>
        </w:rPr>
        <w:t xml:space="preserve"> </w:t>
      </w:r>
      <w:r>
        <w:t>a</w:t>
      </w:r>
      <w:r>
        <w:rPr>
          <w:spacing w:val="-18"/>
        </w:rPr>
        <w:t xml:space="preserve"> </w:t>
      </w:r>
      <w:r>
        <w:t>room,</w:t>
      </w:r>
      <w:r>
        <w:rPr>
          <w:spacing w:val="-17"/>
        </w:rPr>
        <w:t xml:space="preserve"> </w:t>
      </w:r>
      <w:r>
        <w:t>space</w:t>
      </w:r>
      <w:r>
        <w:rPr>
          <w:spacing w:val="-18"/>
        </w:rPr>
        <w:t xml:space="preserve"> </w:t>
      </w:r>
      <w:r>
        <w:t>or</w:t>
      </w:r>
      <w:r>
        <w:rPr>
          <w:spacing w:val="-18"/>
        </w:rPr>
        <w:t xml:space="preserve"> </w:t>
      </w:r>
      <w:r>
        <w:t>area</w:t>
      </w:r>
      <w:r>
        <w:rPr>
          <w:spacing w:val="-18"/>
        </w:rPr>
        <w:t xml:space="preserve"> </w:t>
      </w:r>
      <w:r>
        <w:t>is</w:t>
      </w:r>
      <w:r>
        <w:rPr>
          <w:spacing w:val="-16"/>
        </w:rPr>
        <w:t xml:space="preserve"> </w:t>
      </w:r>
      <w:r>
        <w:t>occupied.</w:t>
      </w:r>
      <w:r>
        <w:rPr>
          <w:spacing w:val="-17"/>
        </w:rPr>
        <w:t xml:space="preserve"> </w:t>
      </w:r>
      <w:r>
        <w:t>Chapter</w:t>
      </w:r>
      <w:r>
        <w:rPr>
          <w:spacing w:val="-17"/>
        </w:rPr>
        <w:t xml:space="preserve"> </w:t>
      </w:r>
      <w:r>
        <w:t>10</w:t>
      </w:r>
      <w:r>
        <w:rPr>
          <w:spacing w:val="-16"/>
        </w:rPr>
        <w:t xml:space="preserve"> </w:t>
      </w:r>
      <w:r>
        <w:t>of</w:t>
      </w:r>
      <w:r>
        <w:rPr>
          <w:spacing w:val="-18"/>
        </w:rPr>
        <w:t xml:space="preserve"> </w:t>
      </w:r>
      <w:r>
        <w:t>Subchapter</w:t>
      </w:r>
      <w:r>
        <w:rPr>
          <w:spacing w:val="-18"/>
        </w:rPr>
        <w:t xml:space="preserve"> </w:t>
      </w:r>
      <w:r>
        <w:t>3</w:t>
      </w:r>
      <w:r>
        <w:rPr>
          <w:spacing w:val="-17"/>
        </w:rPr>
        <w:t xml:space="preserve"> </w:t>
      </w:r>
      <w:r>
        <w:t>of</w:t>
      </w:r>
      <w:r>
        <w:rPr>
          <w:spacing w:val="-17"/>
        </w:rPr>
        <w:t xml:space="preserve"> </w:t>
      </w:r>
      <w:r>
        <w:t>the</w:t>
      </w:r>
      <w:r>
        <w:rPr>
          <w:spacing w:val="-17"/>
        </w:rPr>
        <w:t xml:space="preserve"> </w:t>
      </w:r>
      <w:r>
        <w:t>UFC</w:t>
      </w:r>
      <w:r>
        <w:rPr>
          <w:spacing w:val="-16"/>
        </w:rPr>
        <w:t xml:space="preserve"> </w:t>
      </w:r>
      <w:r>
        <w:t>provides</w:t>
      </w:r>
      <w:r>
        <w:rPr>
          <w:spacing w:val="-19"/>
        </w:rPr>
        <w:t xml:space="preserve"> </w:t>
      </w:r>
      <w:r>
        <w:t>the regulatory language necessary to ensure this condition is</w:t>
      </w:r>
      <w:r>
        <w:rPr>
          <w:spacing w:val="-22"/>
        </w:rPr>
        <w:t xml:space="preserve"> </w:t>
      </w:r>
      <w:r>
        <w:t>maintained.</w:t>
      </w:r>
    </w:p>
    <w:p w:rsidR="00C22C27" w:rsidRDefault="00C22C27">
      <w:pPr>
        <w:pStyle w:val="ListParagraph"/>
        <w:numPr>
          <w:ilvl w:val="0"/>
          <w:numId w:val="5"/>
        </w:numPr>
        <w:tabs>
          <w:tab w:val="left" w:pos="821"/>
        </w:tabs>
        <w:kinsoku w:val="0"/>
        <w:overflowPunct w:val="0"/>
        <w:spacing w:before="3" w:line="244" w:lineRule="auto"/>
        <w:ind w:right="113"/>
        <w:jc w:val="both"/>
        <w:rPr>
          <w:rFonts w:ascii="Symbol" w:hAnsi="Symbol" w:cs="Symbol"/>
          <w:color w:val="000000"/>
        </w:rPr>
        <w:sectPr w:rsidR="00C22C27" w:rsidSect="008E395E">
          <w:pgSz w:w="12240" w:h="15840"/>
          <w:pgMar w:top="1480" w:right="1320" w:bottom="1360" w:left="1340" w:header="720" w:footer="320" w:gutter="0"/>
          <w:cols w:space="720"/>
          <w:noEndnote/>
        </w:sectPr>
      </w:pPr>
    </w:p>
    <w:p w:rsidR="00C22C27" w:rsidRDefault="00C22C27">
      <w:pPr>
        <w:pStyle w:val="BodyText"/>
        <w:kinsoku w:val="0"/>
        <w:overflowPunct w:val="0"/>
        <w:spacing w:before="2"/>
      </w:pPr>
    </w:p>
    <w:p w:rsidR="00C22C27" w:rsidRPr="005E01DD" w:rsidRDefault="005E01DD" w:rsidP="005E01DD">
      <w:pPr>
        <w:pStyle w:val="Heading2"/>
        <w:kinsoku w:val="0"/>
        <w:overflowPunct w:val="0"/>
        <w:spacing w:before="90"/>
        <w:ind w:left="0"/>
        <w:rPr>
          <w:sz w:val="32"/>
          <w:szCs w:val="32"/>
        </w:rPr>
      </w:pPr>
      <w:r w:rsidRPr="005E01DD">
        <w:rPr>
          <w:sz w:val="32"/>
          <w:szCs w:val="32"/>
        </w:rPr>
        <w:t>EVALUATION</w:t>
      </w:r>
    </w:p>
    <w:p w:rsidR="00C22C27" w:rsidRDefault="00C22C27" w:rsidP="005E01DD">
      <w:pPr>
        <w:pStyle w:val="BodyText"/>
        <w:kinsoku w:val="0"/>
        <w:overflowPunct w:val="0"/>
        <w:spacing w:before="3"/>
        <w:rPr>
          <w:b/>
          <w:bCs/>
          <w:sz w:val="25"/>
          <w:szCs w:val="25"/>
        </w:rPr>
      </w:pPr>
    </w:p>
    <w:p w:rsidR="00C22C27" w:rsidRDefault="00C22C27" w:rsidP="005E01DD">
      <w:pPr>
        <w:pStyle w:val="BodyText"/>
        <w:kinsoku w:val="0"/>
        <w:overflowPunct w:val="0"/>
        <w:spacing w:line="247" w:lineRule="auto"/>
      </w:pPr>
      <w:r>
        <w:rPr>
          <w:b/>
          <w:bCs/>
        </w:rPr>
        <w:t>Oral</w:t>
      </w:r>
      <w:r>
        <w:rPr>
          <w:b/>
          <w:bCs/>
          <w:spacing w:val="-16"/>
        </w:rPr>
        <w:t xml:space="preserve"> </w:t>
      </w:r>
      <w:r>
        <w:rPr>
          <w:b/>
          <w:bCs/>
        </w:rPr>
        <w:t>Review:</w:t>
      </w:r>
      <w:r>
        <w:rPr>
          <w:b/>
          <w:bCs/>
          <w:spacing w:val="28"/>
        </w:rPr>
        <w:t xml:space="preserve"> </w:t>
      </w:r>
      <w:r>
        <w:t>Utilizing</w:t>
      </w:r>
      <w:r>
        <w:rPr>
          <w:spacing w:val="-18"/>
        </w:rPr>
        <w:t xml:space="preserve"> </w:t>
      </w:r>
      <w:r>
        <w:t>the</w:t>
      </w:r>
      <w:r>
        <w:rPr>
          <w:spacing w:val="-16"/>
        </w:rPr>
        <w:t xml:space="preserve"> </w:t>
      </w:r>
      <w:r>
        <w:t>SPOS</w:t>
      </w:r>
      <w:r>
        <w:rPr>
          <w:spacing w:val="-15"/>
        </w:rPr>
        <w:t xml:space="preserve"> </w:t>
      </w:r>
      <w:r>
        <w:t>and</w:t>
      </w:r>
      <w:r>
        <w:rPr>
          <w:spacing w:val="-16"/>
        </w:rPr>
        <w:t xml:space="preserve"> </w:t>
      </w:r>
      <w:r>
        <w:t>Main</w:t>
      </w:r>
      <w:r>
        <w:rPr>
          <w:spacing w:val="-16"/>
        </w:rPr>
        <w:t xml:space="preserve"> </w:t>
      </w:r>
      <w:r>
        <w:t>Points,</w:t>
      </w:r>
      <w:r>
        <w:rPr>
          <w:spacing w:val="-20"/>
        </w:rPr>
        <w:t xml:space="preserve"> </w:t>
      </w:r>
      <w:r>
        <w:rPr>
          <w:spacing w:val="-3"/>
        </w:rPr>
        <w:t>orally</w:t>
      </w:r>
      <w:r>
        <w:rPr>
          <w:spacing w:val="-27"/>
        </w:rPr>
        <w:t xml:space="preserve"> </w:t>
      </w:r>
      <w:r>
        <w:rPr>
          <w:spacing w:val="-3"/>
        </w:rPr>
        <w:t>assess</w:t>
      </w:r>
      <w:r>
        <w:rPr>
          <w:spacing w:val="-20"/>
        </w:rPr>
        <w:t xml:space="preserve"> </w:t>
      </w:r>
      <w:r>
        <w:t>the</w:t>
      </w:r>
      <w:r>
        <w:rPr>
          <w:spacing w:val="-22"/>
        </w:rPr>
        <w:t xml:space="preserve"> </w:t>
      </w:r>
      <w:r>
        <w:rPr>
          <w:spacing w:val="-3"/>
        </w:rPr>
        <w:t>students’</w:t>
      </w:r>
      <w:r>
        <w:rPr>
          <w:spacing w:val="-21"/>
        </w:rPr>
        <w:t xml:space="preserve"> </w:t>
      </w:r>
      <w:r>
        <w:rPr>
          <w:spacing w:val="-3"/>
        </w:rPr>
        <w:t>comprehension</w:t>
      </w:r>
      <w:r>
        <w:rPr>
          <w:spacing w:val="-21"/>
        </w:rPr>
        <w:t xml:space="preserve"> </w:t>
      </w:r>
      <w:r>
        <w:t>of</w:t>
      </w:r>
      <w:r>
        <w:rPr>
          <w:spacing w:val="-21"/>
        </w:rPr>
        <w:t xml:space="preserve"> </w:t>
      </w:r>
      <w:r>
        <w:t>the material provided during this</w:t>
      </w:r>
      <w:r>
        <w:rPr>
          <w:spacing w:val="-5"/>
        </w:rPr>
        <w:t xml:space="preserve"> </w:t>
      </w:r>
      <w:r>
        <w:t>lesson.</w:t>
      </w:r>
    </w:p>
    <w:p w:rsidR="00C22C27" w:rsidRDefault="00C22C27" w:rsidP="005E01DD">
      <w:pPr>
        <w:pStyle w:val="BodyText"/>
        <w:kinsoku w:val="0"/>
        <w:overflowPunct w:val="0"/>
        <w:spacing w:before="10"/>
      </w:pPr>
    </w:p>
    <w:p w:rsidR="00C22C27" w:rsidRPr="005E01DD" w:rsidRDefault="00C22C27" w:rsidP="005E01DD">
      <w:pPr>
        <w:pStyle w:val="BodyText"/>
        <w:kinsoku w:val="0"/>
        <w:overflowPunct w:val="0"/>
        <w:rPr>
          <w:i/>
          <w:iCs/>
        </w:rPr>
      </w:pPr>
      <w:r>
        <w:rPr>
          <w:b/>
          <w:bCs/>
        </w:rPr>
        <w:t xml:space="preserve">Other Evaluation: </w:t>
      </w:r>
      <w:r>
        <w:rPr>
          <w:i/>
          <w:iCs/>
        </w:rPr>
        <w:t>(If there are assigned quizzes for this</w:t>
      </w:r>
      <w:r w:rsidR="005E01DD">
        <w:rPr>
          <w:i/>
          <w:iCs/>
        </w:rPr>
        <w:t xml:space="preserve"> lesson, state that fact here.)</w:t>
      </w:r>
    </w:p>
    <w:p w:rsidR="00C22C27" w:rsidRPr="005E01DD" w:rsidRDefault="00C22C27" w:rsidP="005E01DD">
      <w:pPr>
        <w:rPr>
          <w:sz w:val="24"/>
          <w:szCs w:val="24"/>
        </w:rPr>
      </w:pPr>
      <w:r w:rsidRPr="005E01DD">
        <w:rPr>
          <w:sz w:val="24"/>
          <w:szCs w:val="24"/>
        </w:rPr>
        <w:t>Instructors may use course quizzes, or create and use lesson quizzes and other learning reinforcements. Quizzes are diagnostic and may be given as in-class group assignments</w:t>
      </w:r>
      <w:r w:rsidRPr="005E01DD">
        <w:rPr>
          <w:spacing w:val="-16"/>
          <w:sz w:val="24"/>
          <w:szCs w:val="24"/>
        </w:rPr>
        <w:t xml:space="preserve"> </w:t>
      </w:r>
      <w:r w:rsidRPr="005E01DD">
        <w:rPr>
          <w:sz w:val="24"/>
          <w:szCs w:val="24"/>
        </w:rPr>
        <w:t>to generate discussion or as home assignments and used as review prior to starting the next session.</w:t>
      </w:r>
    </w:p>
    <w:p w:rsidR="00C22C27" w:rsidRDefault="00C22C27">
      <w:pPr>
        <w:pStyle w:val="BodyText"/>
        <w:kinsoku w:val="0"/>
        <w:overflowPunct w:val="0"/>
        <w:rPr>
          <w:sz w:val="26"/>
          <w:szCs w:val="26"/>
        </w:rPr>
      </w:pPr>
    </w:p>
    <w:p w:rsidR="00C22C27" w:rsidRDefault="00C22C27">
      <w:pPr>
        <w:pStyle w:val="BodyText"/>
        <w:kinsoku w:val="0"/>
        <w:overflowPunct w:val="0"/>
        <w:spacing w:before="10"/>
        <w:rPr>
          <w:sz w:val="23"/>
          <w:szCs w:val="23"/>
        </w:rPr>
      </w:pPr>
    </w:p>
    <w:p w:rsidR="00C22C27" w:rsidRPr="005E01DD" w:rsidRDefault="005E01DD">
      <w:pPr>
        <w:pStyle w:val="BodyText"/>
        <w:kinsoku w:val="0"/>
        <w:overflowPunct w:val="0"/>
        <w:spacing w:line="643" w:lineRule="exact"/>
        <w:ind w:left="100"/>
        <w:rPr>
          <w:b/>
          <w:bCs/>
          <w:sz w:val="32"/>
          <w:szCs w:val="32"/>
        </w:rPr>
      </w:pPr>
      <w:r w:rsidRPr="005E01DD">
        <w:rPr>
          <w:b/>
          <w:bCs/>
          <w:sz w:val="32"/>
          <w:szCs w:val="32"/>
        </w:rPr>
        <w:t>HOMEWORK</w:t>
      </w:r>
    </w:p>
    <w:p w:rsidR="005E01DD" w:rsidRDefault="005E01DD">
      <w:pPr>
        <w:pStyle w:val="Heading1"/>
        <w:kinsoku w:val="0"/>
        <w:overflowPunct w:val="0"/>
        <w:rPr>
          <w:i w:val="0"/>
        </w:rPr>
      </w:pPr>
    </w:p>
    <w:p w:rsidR="00C22C27" w:rsidRDefault="00C22C27">
      <w:pPr>
        <w:pStyle w:val="Heading1"/>
        <w:kinsoku w:val="0"/>
        <w:overflowPunct w:val="0"/>
        <w:rPr>
          <w:i w:val="0"/>
        </w:rPr>
      </w:pPr>
      <w:r w:rsidRPr="005E01DD">
        <w:rPr>
          <w:i w:val="0"/>
        </w:rPr>
        <w:t>Readings</w:t>
      </w:r>
    </w:p>
    <w:p w:rsidR="005E01DD" w:rsidRPr="005E01DD" w:rsidRDefault="005E01DD" w:rsidP="005E01DD"/>
    <w:p w:rsidR="00C22C27" w:rsidRPr="003530E6" w:rsidRDefault="00C22C27" w:rsidP="003530E6">
      <w:pPr>
        <w:numPr>
          <w:ilvl w:val="0"/>
          <w:numId w:val="20"/>
        </w:numPr>
        <w:rPr>
          <w:sz w:val="24"/>
          <w:szCs w:val="24"/>
        </w:rPr>
      </w:pPr>
      <w:r w:rsidRPr="005E01DD">
        <w:rPr>
          <w:sz w:val="24"/>
          <w:szCs w:val="24"/>
        </w:rPr>
        <w:t>IFSTA Fire Prevention and Code</w:t>
      </w:r>
      <w:r w:rsidRPr="005E01DD">
        <w:rPr>
          <w:spacing w:val="-5"/>
          <w:sz w:val="24"/>
          <w:szCs w:val="24"/>
        </w:rPr>
        <w:t xml:space="preserve"> </w:t>
      </w:r>
      <w:r w:rsidRPr="005E01DD">
        <w:rPr>
          <w:sz w:val="24"/>
          <w:szCs w:val="24"/>
        </w:rPr>
        <w:t>Enforcement</w:t>
      </w:r>
    </w:p>
    <w:p w:rsidR="00C22C27" w:rsidRPr="005E01DD" w:rsidRDefault="003530E6" w:rsidP="005E01DD">
      <w:pPr>
        <w:numPr>
          <w:ilvl w:val="1"/>
          <w:numId w:val="21"/>
        </w:numPr>
        <w:rPr>
          <w:sz w:val="24"/>
          <w:szCs w:val="24"/>
        </w:rPr>
      </w:pPr>
      <w:r>
        <w:rPr>
          <w:sz w:val="24"/>
          <w:szCs w:val="24"/>
        </w:rPr>
        <w:t>Chapter 7, 8</w:t>
      </w:r>
      <w:r w:rsidR="00C22C27" w:rsidRPr="005E01DD">
        <w:rPr>
          <w:sz w:val="24"/>
          <w:szCs w:val="24"/>
          <w:vertAlign w:val="superscript"/>
        </w:rPr>
        <w:t>th</w:t>
      </w:r>
      <w:r w:rsidR="00C22C27" w:rsidRPr="005E01DD">
        <w:rPr>
          <w:spacing w:val="-3"/>
          <w:sz w:val="24"/>
          <w:szCs w:val="24"/>
        </w:rPr>
        <w:t xml:space="preserve"> </w:t>
      </w:r>
      <w:r w:rsidR="00C22C27" w:rsidRPr="005E01DD">
        <w:rPr>
          <w:sz w:val="24"/>
          <w:szCs w:val="24"/>
        </w:rPr>
        <w:t>edition</w:t>
      </w:r>
    </w:p>
    <w:p w:rsidR="00C22C27" w:rsidRPr="005E01DD" w:rsidRDefault="00C22C27" w:rsidP="005E01DD">
      <w:pPr>
        <w:numPr>
          <w:ilvl w:val="0"/>
          <w:numId w:val="20"/>
        </w:numPr>
        <w:rPr>
          <w:sz w:val="24"/>
          <w:szCs w:val="24"/>
        </w:rPr>
      </w:pPr>
      <w:r w:rsidRPr="005E01DD">
        <w:rPr>
          <w:sz w:val="24"/>
          <w:szCs w:val="24"/>
        </w:rPr>
        <w:t>UFC 5:70-3 Chapter</w:t>
      </w:r>
      <w:r w:rsidRPr="005E01DD">
        <w:rPr>
          <w:spacing w:val="-1"/>
          <w:sz w:val="24"/>
          <w:szCs w:val="24"/>
        </w:rPr>
        <w:t xml:space="preserve"> </w:t>
      </w:r>
      <w:r w:rsidRPr="005E01DD">
        <w:rPr>
          <w:sz w:val="24"/>
          <w:szCs w:val="24"/>
        </w:rPr>
        <w:t>10</w:t>
      </w:r>
    </w:p>
    <w:p w:rsidR="00C22C27" w:rsidRDefault="00C22C27">
      <w:pPr>
        <w:pStyle w:val="BodyText"/>
        <w:kinsoku w:val="0"/>
        <w:overflowPunct w:val="0"/>
        <w:spacing w:before="1"/>
        <w:rPr>
          <w:sz w:val="25"/>
          <w:szCs w:val="25"/>
        </w:rPr>
      </w:pPr>
    </w:p>
    <w:p w:rsidR="00C22C27" w:rsidRDefault="00C22C27">
      <w:pPr>
        <w:pStyle w:val="Heading1"/>
        <w:kinsoku w:val="0"/>
        <w:overflowPunct w:val="0"/>
        <w:spacing w:line="321" w:lineRule="exact"/>
        <w:rPr>
          <w:i w:val="0"/>
        </w:rPr>
      </w:pPr>
      <w:r w:rsidRPr="005E01DD">
        <w:rPr>
          <w:i w:val="0"/>
        </w:rPr>
        <w:t>Assignments</w:t>
      </w:r>
    </w:p>
    <w:p w:rsidR="005E01DD" w:rsidRPr="005E01DD" w:rsidRDefault="005E01DD" w:rsidP="005E01DD"/>
    <w:p w:rsidR="00C22C27" w:rsidRPr="005E01DD" w:rsidRDefault="006742D7" w:rsidP="005E01DD">
      <w:pPr>
        <w:numPr>
          <w:ilvl w:val="0"/>
          <w:numId w:val="23"/>
        </w:numPr>
        <w:rPr>
          <w:sz w:val="24"/>
          <w:szCs w:val="24"/>
        </w:rPr>
      </w:pPr>
      <w:r>
        <w:rPr>
          <w:sz w:val="24"/>
          <w:szCs w:val="24"/>
        </w:rPr>
        <w:t>After Second</w:t>
      </w:r>
      <w:r w:rsidR="00882B64">
        <w:rPr>
          <w:sz w:val="24"/>
          <w:szCs w:val="24"/>
        </w:rPr>
        <w:t xml:space="preserve"> </w:t>
      </w:r>
      <w:r w:rsidR="00C22C27" w:rsidRPr="005E01DD">
        <w:rPr>
          <w:sz w:val="24"/>
          <w:szCs w:val="24"/>
        </w:rPr>
        <w:t>meeting:</w:t>
      </w:r>
      <w:r w:rsidR="005E01DD">
        <w:rPr>
          <w:sz w:val="24"/>
          <w:szCs w:val="24"/>
        </w:rPr>
        <w:t xml:space="preserve"> </w:t>
      </w:r>
      <w:r w:rsidR="00C22C27" w:rsidRPr="005E01DD">
        <w:rPr>
          <w:sz w:val="24"/>
          <w:szCs w:val="24"/>
        </w:rPr>
        <w:t>Quiz</w:t>
      </w:r>
    </w:p>
    <w:p w:rsidR="00C22C27" w:rsidRPr="003530E6" w:rsidRDefault="00C22C27" w:rsidP="003530E6">
      <w:pPr>
        <w:numPr>
          <w:ilvl w:val="0"/>
          <w:numId w:val="23"/>
        </w:numPr>
        <w:rPr>
          <w:sz w:val="24"/>
          <w:szCs w:val="24"/>
        </w:rPr>
      </w:pPr>
      <w:r w:rsidRPr="005E01DD">
        <w:rPr>
          <w:sz w:val="24"/>
          <w:szCs w:val="24"/>
        </w:rPr>
        <w:t>Second meeting: IFSTA Fire Prevention &amp; Code</w:t>
      </w:r>
      <w:r w:rsidRPr="005E01DD">
        <w:rPr>
          <w:spacing w:val="-11"/>
          <w:sz w:val="24"/>
          <w:szCs w:val="24"/>
        </w:rPr>
        <w:t xml:space="preserve"> </w:t>
      </w:r>
      <w:r w:rsidRPr="005E01DD">
        <w:rPr>
          <w:sz w:val="24"/>
          <w:szCs w:val="24"/>
        </w:rPr>
        <w:t>Enforcement</w:t>
      </w:r>
    </w:p>
    <w:p w:rsidR="00C22C27" w:rsidRPr="005E01DD" w:rsidRDefault="003530E6" w:rsidP="005E01DD">
      <w:pPr>
        <w:numPr>
          <w:ilvl w:val="0"/>
          <w:numId w:val="25"/>
        </w:numPr>
        <w:rPr>
          <w:sz w:val="24"/>
          <w:szCs w:val="24"/>
        </w:rPr>
      </w:pPr>
      <w:r>
        <w:rPr>
          <w:sz w:val="24"/>
          <w:szCs w:val="24"/>
        </w:rPr>
        <w:t>Worksheet 7, 8</w:t>
      </w:r>
      <w:r w:rsidR="00C22C27" w:rsidRPr="005E01DD">
        <w:rPr>
          <w:sz w:val="24"/>
          <w:szCs w:val="24"/>
          <w:vertAlign w:val="superscript"/>
        </w:rPr>
        <w:t>th</w:t>
      </w:r>
      <w:r w:rsidR="00C22C27" w:rsidRPr="005E01DD">
        <w:rPr>
          <w:spacing w:val="-7"/>
          <w:sz w:val="24"/>
          <w:szCs w:val="24"/>
        </w:rPr>
        <w:t xml:space="preserve"> </w:t>
      </w:r>
      <w:r w:rsidR="00C22C27" w:rsidRPr="005E01DD">
        <w:rPr>
          <w:sz w:val="24"/>
          <w:szCs w:val="24"/>
        </w:rPr>
        <w:t>edition</w:t>
      </w:r>
    </w:p>
    <w:p w:rsidR="00C22C27" w:rsidRDefault="00C22C27">
      <w:pPr>
        <w:pStyle w:val="ListParagraph"/>
        <w:numPr>
          <w:ilvl w:val="2"/>
          <w:numId w:val="5"/>
        </w:numPr>
        <w:tabs>
          <w:tab w:val="left" w:pos="2261"/>
        </w:tabs>
        <w:kinsoku w:val="0"/>
        <w:overflowPunct w:val="0"/>
        <w:spacing w:before="7"/>
        <w:sectPr w:rsidR="00C22C27" w:rsidSect="008E395E">
          <w:pgSz w:w="12240" w:h="15840"/>
          <w:pgMar w:top="1360" w:right="1320" w:bottom="1360" w:left="1340" w:header="720" w:footer="230" w:gutter="0"/>
          <w:cols w:space="720"/>
          <w:noEndnote/>
        </w:sectPr>
      </w:pPr>
    </w:p>
    <w:p w:rsidR="00C22C27" w:rsidRDefault="00C22C27">
      <w:pPr>
        <w:pStyle w:val="BodyText"/>
        <w:kinsoku w:val="0"/>
        <w:overflowPunct w:val="0"/>
        <w:spacing w:before="2"/>
      </w:pPr>
    </w:p>
    <w:p w:rsidR="005E01DD" w:rsidRPr="00D24857" w:rsidRDefault="005E01DD" w:rsidP="005E01DD">
      <w:pPr>
        <w:tabs>
          <w:tab w:val="left" w:pos="-1440"/>
        </w:tabs>
        <w:jc w:val="both"/>
        <w:rPr>
          <w:b/>
          <w:bCs/>
          <w:sz w:val="32"/>
          <w:szCs w:val="32"/>
        </w:rPr>
      </w:pPr>
      <w:r w:rsidRPr="00D24857">
        <w:rPr>
          <w:b/>
          <w:bCs/>
          <w:sz w:val="32"/>
          <w:szCs w:val="32"/>
        </w:rPr>
        <w:t>APPENDIX</w:t>
      </w:r>
    </w:p>
    <w:p w:rsidR="005E01DD" w:rsidRPr="00AD1D07" w:rsidRDefault="005E01DD" w:rsidP="005E01DD">
      <w:pPr>
        <w:tabs>
          <w:tab w:val="left" w:pos="-1440"/>
          <w:tab w:val="left" w:pos="-720"/>
          <w:tab w:val="left" w:pos="0"/>
          <w:tab w:val="left" w:pos="360"/>
        </w:tabs>
        <w:jc w:val="both"/>
        <w:rPr>
          <w:b/>
          <w:bCs/>
        </w:rPr>
      </w:pPr>
    </w:p>
    <w:p w:rsidR="005E01DD" w:rsidRPr="005E01DD" w:rsidRDefault="005E01DD" w:rsidP="005E01DD">
      <w:pPr>
        <w:pStyle w:val="Heading1"/>
        <w:rPr>
          <w:i w:val="0"/>
        </w:rPr>
      </w:pPr>
      <w:r w:rsidRPr="005E01DD">
        <w:rPr>
          <w:i w:val="0"/>
        </w:rPr>
        <w:t>LEVEL OF INSTRUCTION</w:t>
      </w:r>
    </w:p>
    <w:p w:rsidR="005E01DD" w:rsidRDefault="005E01DD" w:rsidP="005E01DD">
      <w:pPr>
        <w:tabs>
          <w:tab w:val="left" w:pos="-1440"/>
          <w:tab w:val="left" w:pos="-720"/>
          <w:tab w:val="left" w:pos="0"/>
          <w:tab w:val="left" w:pos="360"/>
        </w:tabs>
        <w:jc w:val="both"/>
        <w:rPr>
          <w:rFonts w:cs="Arial"/>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3708"/>
        <w:gridCol w:w="4050"/>
      </w:tblGrid>
      <w:tr w:rsidR="005E01DD" w:rsidRPr="00621D50" w:rsidTr="00BF60AE">
        <w:trPr>
          <w:jc w:val="center"/>
        </w:trPr>
        <w:tc>
          <w:tcPr>
            <w:tcW w:w="3708" w:type="dxa"/>
          </w:tcPr>
          <w:p w:rsidR="005E01DD" w:rsidRPr="00621D50" w:rsidRDefault="005E01DD" w:rsidP="00BF60AE">
            <w:pPr>
              <w:tabs>
                <w:tab w:val="left" w:pos="-1440"/>
                <w:tab w:val="left" w:pos="-720"/>
                <w:tab w:val="left" w:pos="0"/>
                <w:tab w:val="left" w:pos="360"/>
              </w:tabs>
              <w:jc w:val="both"/>
              <w:rPr>
                <w:rFonts w:cs="Arial"/>
              </w:rPr>
            </w:pPr>
            <w:r w:rsidRPr="00621D50">
              <w:rPr>
                <w:rFonts w:cs="Arial"/>
                <w:b/>
                <w:u w:val="single"/>
              </w:rPr>
              <w:t>Cognitive</w:t>
            </w:r>
          </w:p>
          <w:p w:rsidR="005E01DD" w:rsidRPr="00621D50" w:rsidRDefault="005E01DD" w:rsidP="005E01DD">
            <w:pPr>
              <w:numPr>
                <w:ilvl w:val="0"/>
                <w:numId w:val="27"/>
              </w:numPr>
              <w:tabs>
                <w:tab w:val="left" w:pos="-1440"/>
                <w:tab w:val="left" w:pos="-720"/>
                <w:tab w:val="left" w:pos="0"/>
                <w:tab w:val="left" w:pos="360"/>
              </w:tabs>
              <w:jc w:val="both"/>
              <w:rPr>
                <w:rFonts w:cs="Arial"/>
              </w:rPr>
            </w:pPr>
            <w:r w:rsidRPr="00621D50">
              <w:rPr>
                <w:rFonts w:cs="Arial"/>
              </w:rPr>
              <w:t xml:space="preserve">Knowledge </w:t>
            </w:r>
          </w:p>
          <w:p w:rsidR="005E01DD" w:rsidRPr="00621D50" w:rsidRDefault="005E01DD" w:rsidP="005E01DD">
            <w:pPr>
              <w:numPr>
                <w:ilvl w:val="0"/>
                <w:numId w:val="27"/>
              </w:numPr>
              <w:tabs>
                <w:tab w:val="left" w:pos="-1440"/>
                <w:tab w:val="left" w:pos="-720"/>
                <w:tab w:val="left" w:pos="0"/>
                <w:tab w:val="left" w:pos="360"/>
              </w:tabs>
              <w:jc w:val="both"/>
              <w:rPr>
                <w:rFonts w:cs="Arial"/>
              </w:rPr>
            </w:pPr>
            <w:r w:rsidRPr="00621D50">
              <w:rPr>
                <w:rFonts w:cs="Arial"/>
              </w:rPr>
              <w:t>Comprehension</w:t>
            </w:r>
          </w:p>
          <w:p w:rsidR="005E01DD" w:rsidRPr="00621D50" w:rsidRDefault="005E01DD" w:rsidP="005E01DD">
            <w:pPr>
              <w:numPr>
                <w:ilvl w:val="0"/>
                <w:numId w:val="27"/>
              </w:numPr>
              <w:tabs>
                <w:tab w:val="left" w:pos="-1440"/>
                <w:tab w:val="left" w:pos="-720"/>
                <w:tab w:val="left" w:pos="0"/>
                <w:tab w:val="left" w:pos="360"/>
              </w:tabs>
              <w:jc w:val="both"/>
              <w:rPr>
                <w:rFonts w:cs="Arial"/>
              </w:rPr>
            </w:pPr>
            <w:r w:rsidRPr="00621D50">
              <w:rPr>
                <w:rFonts w:cs="Arial"/>
              </w:rPr>
              <w:t xml:space="preserve">Application </w:t>
            </w:r>
          </w:p>
          <w:p w:rsidR="005E01DD" w:rsidRPr="00621D50" w:rsidRDefault="005E01DD" w:rsidP="005E01DD">
            <w:pPr>
              <w:numPr>
                <w:ilvl w:val="0"/>
                <w:numId w:val="27"/>
              </w:numPr>
              <w:tabs>
                <w:tab w:val="left" w:pos="-1440"/>
                <w:tab w:val="left" w:pos="-720"/>
                <w:tab w:val="left" w:pos="0"/>
                <w:tab w:val="left" w:pos="360"/>
              </w:tabs>
              <w:jc w:val="both"/>
              <w:rPr>
                <w:rFonts w:cs="Arial"/>
              </w:rPr>
            </w:pPr>
            <w:r w:rsidRPr="00621D50">
              <w:rPr>
                <w:rFonts w:cs="Arial"/>
              </w:rPr>
              <w:t xml:space="preserve">Analysis </w:t>
            </w:r>
          </w:p>
          <w:p w:rsidR="005E01DD" w:rsidRPr="00621D50" w:rsidRDefault="005E01DD" w:rsidP="005E01DD">
            <w:pPr>
              <w:numPr>
                <w:ilvl w:val="0"/>
                <w:numId w:val="27"/>
              </w:numPr>
              <w:tabs>
                <w:tab w:val="left" w:pos="-1440"/>
                <w:tab w:val="left" w:pos="-720"/>
                <w:tab w:val="left" w:pos="0"/>
                <w:tab w:val="left" w:pos="360"/>
              </w:tabs>
              <w:jc w:val="both"/>
              <w:rPr>
                <w:rFonts w:cs="Arial"/>
              </w:rPr>
            </w:pPr>
            <w:r w:rsidRPr="00621D50">
              <w:rPr>
                <w:rFonts w:cs="Arial"/>
              </w:rPr>
              <w:t>Synthesis</w:t>
            </w:r>
          </w:p>
          <w:p w:rsidR="005E01DD" w:rsidRPr="00621D50" w:rsidRDefault="005E01DD" w:rsidP="005E01DD">
            <w:pPr>
              <w:numPr>
                <w:ilvl w:val="0"/>
                <w:numId w:val="27"/>
              </w:numPr>
              <w:tabs>
                <w:tab w:val="left" w:pos="-1440"/>
                <w:tab w:val="left" w:pos="-720"/>
                <w:tab w:val="left" w:pos="0"/>
                <w:tab w:val="left" w:pos="360"/>
              </w:tabs>
              <w:jc w:val="both"/>
              <w:rPr>
                <w:rFonts w:cs="Arial"/>
              </w:rPr>
            </w:pPr>
            <w:r w:rsidRPr="00621D50">
              <w:rPr>
                <w:rFonts w:cs="Arial"/>
              </w:rPr>
              <w:t>Evaluation</w:t>
            </w:r>
          </w:p>
        </w:tc>
        <w:tc>
          <w:tcPr>
            <w:tcW w:w="4050" w:type="dxa"/>
          </w:tcPr>
          <w:p w:rsidR="005E01DD" w:rsidRPr="00621D50" w:rsidRDefault="005E01DD" w:rsidP="00BF60AE">
            <w:pPr>
              <w:tabs>
                <w:tab w:val="left" w:pos="-1440"/>
                <w:tab w:val="left" w:pos="-720"/>
                <w:tab w:val="left" w:pos="0"/>
                <w:tab w:val="left" w:pos="360"/>
              </w:tabs>
              <w:jc w:val="both"/>
              <w:rPr>
                <w:rFonts w:cs="Arial"/>
              </w:rPr>
            </w:pPr>
            <w:r w:rsidRPr="00621D50">
              <w:rPr>
                <w:rFonts w:cs="Arial"/>
                <w:b/>
                <w:u w:val="single"/>
              </w:rPr>
              <w:t>Psychomotor</w:t>
            </w:r>
            <w:r w:rsidRPr="00621D50">
              <w:rPr>
                <w:rFonts w:cs="Arial"/>
              </w:rPr>
              <w:t xml:space="preserve"> </w:t>
            </w:r>
          </w:p>
          <w:p w:rsidR="005E01DD" w:rsidRPr="00621D50" w:rsidRDefault="005E01DD" w:rsidP="005E01DD">
            <w:pPr>
              <w:numPr>
                <w:ilvl w:val="0"/>
                <w:numId w:val="26"/>
              </w:numPr>
              <w:tabs>
                <w:tab w:val="left" w:pos="-1440"/>
                <w:tab w:val="left" w:pos="-720"/>
                <w:tab w:val="left" w:pos="0"/>
                <w:tab w:val="left" w:pos="360"/>
              </w:tabs>
              <w:jc w:val="both"/>
              <w:rPr>
                <w:rFonts w:cs="Arial"/>
              </w:rPr>
            </w:pPr>
            <w:r w:rsidRPr="00621D50">
              <w:rPr>
                <w:rFonts w:cs="Arial"/>
              </w:rPr>
              <w:t>Perception</w:t>
            </w:r>
          </w:p>
          <w:p w:rsidR="005E01DD" w:rsidRPr="00621D50" w:rsidRDefault="005E01DD" w:rsidP="005E01DD">
            <w:pPr>
              <w:numPr>
                <w:ilvl w:val="0"/>
                <w:numId w:val="26"/>
              </w:numPr>
              <w:tabs>
                <w:tab w:val="left" w:pos="-1440"/>
                <w:tab w:val="left" w:pos="-720"/>
                <w:tab w:val="left" w:pos="0"/>
                <w:tab w:val="left" w:pos="360"/>
              </w:tabs>
              <w:jc w:val="both"/>
              <w:rPr>
                <w:rFonts w:cs="Arial"/>
              </w:rPr>
            </w:pPr>
            <w:r w:rsidRPr="00621D50">
              <w:rPr>
                <w:rFonts w:cs="Arial"/>
              </w:rPr>
              <w:t xml:space="preserve">Set </w:t>
            </w:r>
          </w:p>
          <w:p w:rsidR="005E01DD" w:rsidRPr="00621D50" w:rsidRDefault="005E01DD" w:rsidP="005E01DD">
            <w:pPr>
              <w:numPr>
                <w:ilvl w:val="0"/>
                <w:numId w:val="26"/>
              </w:numPr>
              <w:tabs>
                <w:tab w:val="left" w:pos="-1440"/>
                <w:tab w:val="left" w:pos="-720"/>
                <w:tab w:val="left" w:pos="0"/>
                <w:tab w:val="left" w:pos="360"/>
              </w:tabs>
              <w:jc w:val="both"/>
              <w:rPr>
                <w:rFonts w:cs="Arial"/>
              </w:rPr>
            </w:pPr>
            <w:r w:rsidRPr="00621D50">
              <w:rPr>
                <w:rFonts w:cs="Arial"/>
              </w:rPr>
              <w:t>Guided Response.</w:t>
            </w:r>
          </w:p>
          <w:p w:rsidR="005E01DD" w:rsidRPr="00621D50" w:rsidRDefault="005E01DD" w:rsidP="005E01DD">
            <w:pPr>
              <w:numPr>
                <w:ilvl w:val="0"/>
                <w:numId w:val="26"/>
              </w:numPr>
              <w:tabs>
                <w:tab w:val="left" w:pos="-1440"/>
                <w:tab w:val="left" w:pos="-720"/>
                <w:tab w:val="left" w:pos="0"/>
                <w:tab w:val="left" w:pos="360"/>
              </w:tabs>
              <w:jc w:val="both"/>
              <w:rPr>
                <w:rFonts w:cs="Arial"/>
              </w:rPr>
            </w:pPr>
            <w:r w:rsidRPr="00621D50">
              <w:rPr>
                <w:rFonts w:cs="Arial"/>
              </w:rPr>
              <w:t xml:space="preserve">Mechanism </w:t>
            </w:r>
          </w:p>
          <w:p w:rsidR="005E01DD" w:rsidRPr="00621D50" w:rsidRDefault="005E01DD" w:rsidP="005E01DD">
            <w:pPr>
              <w:numPr>
                <w:ilvl w:val="0"/>
                <w:numId w:val="26"/>
              </w:numPr>
              <w:tabs>
                <w:tab w:val="left" w:pos="-1440"/>
                <w:tab w:val="left" w:pos="-720"/>
                <w:tab w:val="left" w:pos="0"/>
                <w:tab w:val="left" w:pos="360"/>
              </w:tabs>
              <w:jc w:val="both"/>
              <w:rPr>
                <w:rFonts w:cs="Arial"/>
              </w:rPr>
            </w:pPr>
            <w:r w:rsidRPr="00621D50">
              <w:rPr>
                <w:rFonts w:cs="Arial"/>
              </w:rPr>
              <w:t xml:space="preserve">Complex Overt Response </w:t>
            </w:r>
          </w:p>
          <w:p w:rsidR="005E01DD" w:rsidRPr="00621D50" w:rsidRDefault="005E01DD" w:rsidP="005E01DD">
            <w:pPr>
              <w:numPr>
                <w:ilvl w:val="0"/>
                <w:numId w:val="26"/>
              </w:numPr>
              <w:tabs>
                <w:tab w:val="left" w:pos="-1440"/>
                <w:tab w:val="left" w:pos="-720"/>
                <w:tab w:val="left" w:pos="0"/>
                <w:tab w:val="left" w:pos="360"/>
              </w:tabs>
              <w:jc w:val="both"/>
              <w:rPr>
                <w:rFonts w:cs="Arial"/>
              </w:rPr>
            </w:pPr>
            <w:r w:rsidRPr="00621D50">
              <w:rPr>
                <w:rFonts w:cs="Arial"/>
              </w:rPr>
              <w:t xml:space="preserve">Adaptation </w:t>
            </w:r>
          </w:p>
          <w:p w:rsidR="005E01DD" w:rsidRPr="00621D50" w:rsidRDefault="005E01DD" w:rsidP="005E01DD">
            <w:pPr>
              <w:numPr>
                <w:ilvl w:val="0"/>
                <w:numId w:val="26"/>
              </w:numPr>
              <w:tabs>
                <w:tab w:val="left" w:pos="-1440"/>
                <w:tab w:val="left" w:pos="-720"/>
                <w:tab w:val="left" w:pos="0"/>
                <w:tab w:val="left" w:pos="360"/>
              </w:tabs>
              <w:jc w:val="both"/>
              <w:rPr>
                <w:rFonts w:cs="Arial"/>
              </w:rPr>
            </w:pPr>
            <w:r w:rsidRPr="00621D50">
              <w:rPr>
                <w:rFonts w:cs="Arial"/>
              </w:rPr>
              <w:t>Origination</w:t>
            </w:r>
          </w:p>
        </w:tc>
      </w:tr>
    </w:tbl>
    <w:p w:rsidR="005E01DD" w:rsidRDefault="005E01DD" w:rsidP="005E01DD"/>
    <w:p w:rsidR="005E01DD" w:rsidRPr="005E01DD" w:rsidRDefault="005E01DD" w:rsidP="005E01DD">
      <w:pPr>
        <w:pStyle w:val="Heading3"/>
        <w:rPr>
          <w:rFonts w:ascii="Arial" w:hAnsi="Arial" w:cs="Arial"/>
          <w:sz w:val="32"/>
          <w:szCs w:val="32"/>
        </w:rPr>
      </w:pPr>
      <w:r w:rsidRPr="005E01DD">
        <w:rPr>
          <w:rFonts w:ascii="Arial" w:hAnsi="Arial" w:cs="Arial"/>
          <w:sz w:val="32"/>
          <w:szCs w:val="32"/>
        </w:rPr>
        <w:t>DESCRIPTIONS</w:t>
      </w:r>
    </w:p>
    <w:p w:rsidR="005E01DD" w:rsidRPr="005E01DD" w:rsidRDefault="005E01DD" w:rsidP="005E01DD">
      <w:pPr>
        <w:rPr>
          <w:rFonts w:cs="Arial"/>
        </w:rPr>
      </w:pPr>
    </w:p>
    <w:p w:rsidR="005E01DD" w:rsidRPr="005E01DD" w:rsidRDefault="005E01DD" w:rsidP="005E01DD">
      <w:pPr>
        <w:rPr>
          <w:rFonts w:cs="Arial"/>
          <w:b/>
          <w:bCs/>
        </w:rPr>
      </w:pPr>
      <w:r w:rsidRPr="005E01DD">
        <w:rPr>
          <w:rFonts w:cs="Arial"/>
          <w:b/>
          <w:bCs/>
        </w:rPr>
        <w:t>Cognitive:</w:t>
      </w:r>
    </w:p>
    <w:p w:rsidR="005E01DD" w:rsidRPr="005E01DD" w:rsidRDefault="005E01DD" w:rsidP="005E01DD">
      <w:pPr>
        <w:tabs>
          <w:tab w:val="left" w:pos="-1440"/>
        </w:tabs>
        <w:ind w:left="720" w:hanging="720"/>
        <w:jc w:val="both"/>
        <w:rPr>
          <w:rFonts w:cs="Arial"/>
          <w:b/>
          <w:bCs/>
        </w:rPr>
      </w:pPr>
    </w:p>
    <w:p w:rsidR="005E01DD" w:rsidRPr="005E01DD" w:rsidRDefault="005E01DD" w:rsidP="005E01DD">
      <w:pPr>
        <w:numPr>
          <w:ilvl w:val="0"/>
          <w:numId w:val="28"/>
        </w:numPr>
        <w:tabs>
          <w:tab w:val="left" w:pos="-1440"/>
          <w:tab w:val="left" w:pos="-720"/>
          <w:tab w:val="left" w:pos="0"/>
          <w:tab w:val="left" w:pos="810"/>
        </w:tabs>
        <w:jc w:val="both"/>
        <w:rPr>
          <w:rFonts w:cs="Arial"/>
        </w:rPr>
      </w:pPr>
      <w:r w:rsidRPr="005E01DD">
        <w:rPr>
          <w:rFonts w:cs="Arial"/>
        </w:rPr>
        <w:t>Knowledge:  remembers, recalls; the lowest learning level.  Defines, describes, identifies, labels, lists, matches, names, outlines, reproduces, selects, states.</w:t>
      </w:r>
    </w:p>
    <w:p w:rsidR="005E01DD" w:rsidRPr="005E01DD" w:rsidRDefault="005E01DD" w:rsidP="005E01DD">
      <w:pPr>
        <w:numPr>
          <w:ilvl w:val="0"/>
          <w:numId w:val="28"/>
        </w:numPr>
        <w:tabs>
          <w:tab w:val="left" w:pos="-1440"/>
          <w:tab w:val="left" w:pos="-720"/>
          <w:tab w:val="left" w:pos="0"/>
          <w:tab w:val="left" w:pos="360"/>
        </w:tabs>
        <w:jc w:val="both"/>
        <w:rPr>
          <w:rFonts w:cs="Arial"/>
        </w:rPr>
      </w:pPr>
      <w:r w:rsidRPr="005E01DD">
        <w:rPr>
          <w:rFonts w:cs="Arial"/>
        </w:rPr>
        <w:t>Comprehension:  grasps meaning, interprets material, estimates future trends; the lowest level of understanding.  Converts, defends, gives examples, distinguishes, estimates, explains, extends, generalizes, infers, paraphrases, predicts, rewrites, summarizes.</w:t>
      </w:r>
    </w:p>
    <w:p w:rsidR="005E01DD" w:rsidRPr="005E01DD" w:rsidRDefault="005E01DD" w:rsidP="005E01DD">
      <w:pPr>
        <w:numPr>
          <w:ilvl w:val="0"/>
          <w:numId w:val="28"/>
        </w:numPr>
        <w:tabs>
          <w:tab w:val="left" w:pos="-1440"/>
          <w:tab w:val="left" w:pos="-720"/>
          <w:tab w:val="left" w:pos="0"/>
          <w:tab w:val="left" w:pos="360"/>
        </w:tabs>
        <w:jc w:val="both"/>
        <w:rPr>
          <w:rFonts w:cs="Arial"/>
        </w:rPr>
      </w:pPr>
      <w:r w:rsidRPr="005E01DD">
        <w:rPr>
          <w:rFonts w:cs="Arial"/>
        </w:rPr>
        <w:t>Application:  uses material in new and concrete situations, applies rules, methods, concepts, principles, laws, and theories; requires higher understanding level.  Changes, computes, demonstrate, solve, discover, manipulate, modify, operate, predict, prepare, uses, produces, relates.</w:t>
      </w:r>
    </w:p>
    <w:p w:rsidR="005E01DD" w:rsidRPr="005E01DD" w:rsidRDefault="005E01DD" w:rsidP="005E01DD">
      <w:pPr>
        <w:numPr>
          <w:ilvl w:val="0"/>
          <w:numId w:val="28"/>
        </w:numPr>
        <w:tabs>
          <w:tab w:val="left" w:pos="-1440"/>
          <w:tab w:val="left" w:pos="-720"/>
          <w:tab w:val="left" w:pos="0"/>
          <w:tab w:val="left" w:pos="360"/>
        </w:tabs>
        <w:jc w:val="both"/>
        <w:rPr>
          <w:rFonts w:cs="Arial"/>
        </w:rPr>
      </w:pPr>
      <w:r w:rsidRPr="005E01DD">
        <w:rPr>
          <w:rFonts w:cs="Arial"/>
        </w:rPr>
        <w:t>Analysis:  breaks material into components to understand structural organizational; higher intellectual level than comprehension and application requiring understanding of both structure and content.  Breaks down, diagrams, differentiates, infers, discriminates, relates, distinguishes, identifies, illustrates, outlines, points out, selects, separates, subdivides.</w:t>
      </w:r>
    </w:p>
    <w:p w:rsidR="005E01DD" w:rsidRPr="005E01DD" w:rsidRDefault="005E01DD" w:rsidP="005E01DD">
      <w:pPr>
        <w:numPr>
          <w:ilvl w:val="0"/>
          <w:numId w:val="28"/>
        </w:numPr>
        <w:tabs>
          <w:tab w:val="left" w:pos="-1440"/>
          <w:tab w:val="left" w:pos="-720"/>
          <w:tab w:val="left" w:pos="0"/>
          <w:tab w:val="left" w:pos="360"/>
        </w:tabs>
        <w:jc w:val="both"/>
        <w:rPr>
          <w:rFonts w:cs="Arial"/>
        </w:rPr>
      </w:pPr>
      <w:r w:rsidRPr="005E01DD">
        <w:rPr>
          <w:rFonts w:cs="Arial"/>
        </w:rPr>
        <w:t>Synthesis:  able to put parts together to form a new whole, stresses creative behaviors, emphasizes forming new patterns or structures.  Categorizes, combines, complies, composes, creates, devises, designs, explains, generates, modifies, organizes, plans, relates, revises, reconstructs, reorganizes, writes/rewrites, summarizes, tells.</w:t>
      </w:r>
    </w:p>
    <w:p w:rsidR="005E01DD" w:rsidRPr="005E01DD" w:rsidRDefault="005E01DD" w:rsidP="005E01DD">
      <w:pPr>
        <w:numPr>
          <w:ilvl w:val="0"/>
          <w:numId w:val="28"/>
        </w:numPr>
        <w:tabs>
          <w:tab w:val="left" w:pos="-1440"/>
          <w:tab w:val="left" w:pos="-720"/>
          <w:tab w:val="left" w:pos="0"/>
          <w:tab w:val="left" w:pos="360"/>
        </w:tabs>
        <w:jc w:val="both"/>
        <w:rPr>
          <w:rFonts w:cs="Arial"/>
        </w:rPr>
      </w:pPr>
      <w:r w:rsidRPr="005E01DD">
        <w:rPr>
          <w:rFonts w:cs="Arial"/>
        </w:rPr>
        <w:t>Evaluation:  able to judge value of material for a given purpose based on definite criteria.  Highest in cognitive hierarchy as this contains elements of all other categories plus conscious value judgments based on clearly defined criteria.  Appraises, compares, concludes, relates, contrasts, criticizes, describes, discriminates, explains, justifies, interprets, summarizes, supports.</w:t>
      </w:r>
    </w:p>
    <w:p w:rsidR="005E01DD" w:rsidRPr="005E01DD" w:rsidRDefault="005E01DD" w:rsidP="005E01DD">
      <w:pPr>
        <w:tabs>
          <w:tab w:val="left" w:pos="-1440"/>
          <w:tab w:val="left" w:pos="-720"/>
          <w:tab w:val="left" w:pos="0"/>
          <w:tab w:val="left" w:pos="360"/>
        </w:tabs>
        <w:jc w:val="both"/>
        <w:rPr>
          <w:rFonts w:cs="Arial"/>
        </w:rPr>
      </w:pPr>
    </w:p>
    <w:p w:rsidR="005E01DD" w:rsidRPr="005E01DD" w:rsidRDefault="005E01DD" w:rsidP="005E01DD">
      <w:pPr>
        <w:tabs>
          <w:tab w:val="left" w:pos="-1440"/>
        </w:tabs>
        <w:jc w:val="both"/>
        <w:rPr>
          <w:rFonts w:cs="Arial"/>
          <w:b/>
          <w:bCs/>
        </w:rPr>
      </w:pPr>
      <w:r w:rsidRPr="005E01DD">
        <w:rPr>
          <w:rFonts w:cs="Arial"/>
          <w:b/>
          <w:bCs/>
        </w:rPr>
        <w:br w:type="page"/>
      </w:r>
    </w:p>
    <w:p w:rsidR="005E01DD" w:rsidRPr="005E01DD" w:rsidRDefault="005E01DD" w:rsidP="005E01DD">
      <w:pPr>
        <w:tabs>
          <w:tab w:val="left" w:pos="-1440"/>
        </w:tabs>
        <w:jc w:val="both"/>
        <w:rPr>
          <w:rFonts w:cs="Arial"/>
          <w:b/>
          <w:bCs/>
        </w:rPr>
      </w:pPr>
      <w:r w:rsidRPr="005E01DD">
        <w:rPr>
          <w:rFonts w:cs="Arial"/>
          <w:b/>
          <w:bCs/>
        </w:rPr>
        <w:t>Psychomotor:</w:t>
      </w:r>
    </w:p>
    <w:p w:rsidR="005E01DD" w:rsidRPr="005E01DD" w:rsidRDefault="005E01DD" w:rsidP="005E01DD">
      <w:pPr>
        <w:tabs>
          <w:tab w:val="left" w:pos="-1440"/>
        </w:tabs>
        <w:jc w:val="both"/>
        <w:rPr>
          <w:rFonts w:cs="Arial"/>
        </w:rPr>
      </w:pPr>
    </w:p>
    <w:p w:rsidR="005E01DD" w:rsidRPr="005E01DD" w:rsidRDefault="005E01DD" w:rsidP="005E01DD">
      <w:pPr>
        <w:pStyle w:val="BodyTextIndent"/>
        <w:numPr>
          <w:ilvl w:val="0"/>
          <w:numId w:val="29"/>
        </w:numPr>
        <w:tabs>
          <w:tab w:val="left" w:pos="-1440"/>
        </w:tabs>
        <w:spacing w:after="0"/>
        <w:jc w:val="both"/>
        <w:rPr>
          <w:rFonts w:cs="Arial"/>
        </w:rPr>
      </w:pPr>
      <w:r w:rsidRPr="005E01DD">
        <w:rPr>
          <w:rFonts w:cs="Arial"/>
        </w:rPr>
        <w:t>Perception:  uses organs or sense to obtain cues to guide motor activity.  Chooses, describes, detects, differentiates, distinguishes, identifies, isolates, relates, selects, separates</w:t>
      </w:r>
    </w:p>
    <w:p w:rsidR="005E01DD" w:rsidRPr="005E01DD" w:rsidRDefault="005E01DD" w:rsidP="005E01DD">
      <w:pPr>
        <w:pStyle w:val="BodyTextIndent"/>
        <w:numPr>
          <w:ilvl w:val="0"/>
          <w:numId w:val="29"/>
        </w:numPr>
        <w:tabs>
          <w:tab w:val="left" w:pos="-1440"/>
        </w:tabs>
        <w:spacing w:after="0"/>
        <w:jc w:val="both"/>
        <w:rPr>
          <w:rFonts w:cs="Arial"/>
        </w:rPr>
      </w:pPr>
      <w:r w:rsidRPr="005E01DD">
        <w:rPr>
          <w:rFonts w:cs="Arial"/>
        </w:rPr>
        <w:t>Set:  readiness to take a particular type of action; includes mental, physical or emotional set.  Begins, displays, explains, moves, shows, proceeds, reacts, responds, starts, volunteers.</w:t>
      </w:r>
    </w:p>
    <w:p w:rsidR="005E01DD" w:rsidRPr="005E01DD" w:rsidRDefault="005E01DD" w:rsidP="005E01DD">
      <w:pPr>
        <w:pStyle w:val="BodyTextIndent"/>
        <w:numPr>
          <w:ilvl w:val="0"/>
          <w:numId w:val="29"/>
        </w:numPr>
        <w:tabs>
          <w:tab w:val="left" w:pos="-1440"/>
        </w:tabs>
        <w:spacing w:after="0"/>
        <w:jc w:val="both"/>
        <w:rPr>
          <w:rFonts w:cs="Arial"/>
        </w:rPr>
      </w:pPr>
      <w:r w:rsidRPr="005E01DD">
        <w:rPr>
          <w:rFonts w:cs="Arial"/>
        </w:rPr>
        <w:t>Guided Response:  early stages in learning a complex skill; includes imitation, trial and error.  Assembles, builds, calibrates, displays, constructs, dismantles, dissects, fastens, fixes, grinds, heats, manipulates, measures, mends, mixes, organizes, sketches, works.</w:t>
      </w:r>
    </w:p>
    <w:p w:rsidR="005E01DD" w:rsidRPr="005E01DD" w:rsidRDefault="005E01DD" w:rsidP="005E01DD">
      <w:pPr>
        <w:pStyle w:val="BodyTextIndent"/>
        <w:numPr>
          <w:ilvl w:val="0"/>
          <w:numId w:val="29"/>
        </w:numPr>
        <w:tabs>
          <w:tab w:val="left" w:pos="-1440"/>
        </w:tabs>
        <w:spacing w:after="0"/>
        <w:jc w:val="both"/>
        <w:rPr>
          <w:rFonts w:cs="Arial"/>
        </w:rPr>
      </w:pPr>
      <w:r w:rsidRPr="005E01DD">
        <w:rPr>
          <w:rFonts w:cs="Arial"/>
        </w:rPr>
        <w:t>Mechanism:  performs acts where learned responses have become habitual and moves with confidence and proficiency; same as guided response.</w:t>
      </w:r>
    </w:p>
    <w:p w:rsidR="005E01DD" w:rsidRPr="005E01DD" w:rsidRDefault="005E01DD" w:rsidP="005E01DD">
      <w:pPr>
        <w:pStyle w:val="BodyTextIndent"/>
        <w:numPr>
          <w:ilvl w:val="0"/>
          <w:numId w:val="29"/>
        </w:numPr>
        <w:tabs>
          <w:tab w:val="left" w:pos="-1440"/>
        </w:tabs>
        <w:spacing w:after="0"/>
        <w:jc w:val="both"/>
        <w:rPr>
          <w:rFonts w:cs="Arial"/>
        </w:rPr>
      </w:pPr>
      <w:r w:rsidRPr="005E01DD">
        <w:rPr>
          <w:rFonts w:cs="Arial"/>
        </w:rPr>
        <w:t>Complex Overt Response:  skillful motor performance of complex movement.  Performs proficiently, quickly, smoothly, accurately with minimum energy, without hesitation.  Same as guided response.</w:t>
      </w:r>
    </w:p>
    <w:p w:rsidR="005E01DD" w:rsidRPr="005E01DD" w:rsidRDefault="005E01DD" w:rsidP="005E01DD">
      <w:pPr>
        <w:pStyle w:val="BodyTextIndent"/>
        <w:numPr>
          <w:ilvl w:val="0"/>
          <w:numId w:val="29"/>
        </w:numPr>
        <w:tabs>
          <w:tab w:val="left" w:pos="-1440"/>
        </w:tabs>
        <w:spacing w:after="0"/>
        <w:jc w:val="both"/>
        <w:rPr>
          <w:rFonts w:cs="Arial"/>
        </w:rPr>
      </w:pPr>
      <w:r w:rsidRPr="005E01DD">
        <w:rPr>
          <w:rFonts w:cs="Arial"/>
        </w:rPr>
        <w:t>Adaptation:  skills are so well developed that movement patterns can be modified to fit special requirements or meet problem situations.  Adapts, alters, changes, rearranges, reorganizes, revises, varies.</w:t>
      </w:r>
    </w:p>
    <w:p w:rsidR="005E01DD" w:rsidRPr="005E01DD" w:rsidRDefault="005E01DD" w:rsidP="005E01DD">
      <w:pPr>
        <w:pStyle w:val="BodyTextIndent"/>
        <w:numPr>
          <w:ilvl w:val="0"/>
          <w:numId w:val="29"/>
        </w:numPr>
        <w:tabs>
          <w:tab w:val="left" w:pos="-1440"/>
        </w:tabs>
        <w:spacing w:after="0"/>
        <w:jc w:val="both"/>
        <w:rPr>
          <w:rFonts w:cs="Arial"/>
        </w:rPr>
      </w:pPr>
      <w:r w:rsidRPr="005E01DD">
        <w:rPr>
          <w:rFonts w:cs="Arial"/>
        </w:rPr>
        <w:t>Origination:  creates new movement patterns to fit a unique situation or problem.  Emphasizes creativity based on highly developed skills.  Arranges, combines, composes, constructs, designs, originates</w:t>
      </w:r>
    </w:p>
    <w:p w:rsidR="005E01DD" w:rsidRPr="005E01DD" w:rsidRDefault="005E01DD" w:rsidP="005E01DD">
      <w:pPr>
        <w:tabs>
          <w:tab w:val="left" w:pos="-1440"/>
          <w:tab w:val="left" w:pos="-720"/>
          <w:tab w:val="left" w:pos="0"/>
          <w:tab w:val="left" w:pos="360"/>
        </w:tabs>
        <w:ind w:left="360" w:hanging="360"/>
        <w:jc w:val="both"/>
        <w:rPr>
          <w:rFonts w:cs="Arial"/>
        </w:rPr>
      </w:pPr>
    </w:p>
    <w:p w:rsidR="00C22C27" w:rsidRPr="005E01DD" w:rsidRDefault="00C22C27" w:rsidP="005E01DD">
      <w:pPr>
        <w:rPr>
          <w:rFonts w:cs="Arial"/>
        </w:rPr>
      </w:pPr>
    </w:p>
    <w:sectPr w:rsidR="00C22C27" w:rsidRPr="005E01DD" w:rsidSect="008E395E">
      <w:pgSz w:w="12240" w:h="15840"/>
      <w:pgMar w:top="1360" w:right="1320" w:bottom="1360" w:left="1340" w:header="720" w:footer="3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92115" w:rsidRDefault="00E92115">
      <w:r>
        <w:separator/>
      </w:r>
    </w:p>
  </w:endnote>
  <w:endnote w:type="continuationSeparator" w:id="0">
    <w:p w:rsidR="00E92115" w:rsidRDefault="00E921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ixar ASCI">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1053" w:rsidRDefault="00C21053">
    <w:pPr>
      <w:spacing w:line="240" w:lineRule="exact"/>
    </w:pPr>
  </w:p>
  <w:p w:rsidR="00C21053" w:rsidRPr="00A04500" w:rsidRDefault="00C21053" w:rsidP="00506DB7">
    <w:pPr>
      <w:jc w:val="right"/>
      <w:rPr>
        <w:rFonts w:cs="Arial"/>
      </w:rPr>
    </w:pPr>
    <w:r w:rsidRPr="00A04500">
      <w:rPr>
        <w:rFonts w:cs="Arial"/>
      </w:rPr>
      <w:t xml:space="preserve">Page </w:t>
    </w:r>
    <w:r w:rsidRPr="00A04500">
      <w:rPr>
        <w:rFonts w:cs="Arial"/>
      </w:rPr>
      <w:fldChar w:fldCharType="begin"/>
    </w:r>
    <w:r w:rsidRPr="00A04500">
      <w:rPr>
        <w:rFonts w:cs="Arial"/>
      </w:rPr>
      <w:instrText xml:space="preserve">PAGE </w:instrText>
    </w:r>
    <w:r w:rsidRPr="00A04500">
      <w:rPr>
        <w:rFonts w:cs="Arial"/>
      </w:rPr>
      <w:fldChar w:fldCharType="separate"/>
    </w:r>
    <w:r>
      <w:rPr>
        <w:rFonts w:cs="Arial"/>
        <w:noProof/>
      </w:rPr>
      <w:t>2</w:t>
    </w:r>
    <w:r w:rsidRPr="00A04500">
      <w:rPr>
        <w:rFonts w:cs="Arial"/>
      </w:rPr>
      <w:fldChar w:fldCharType="end"/>
    </w:r>
    <w:r>
      <w:rPr>
        <w:rFonts w:cs="Arial"/>
      </w:rPr>
      <w:tab/>
    </w:r>
    <w:r>
      <w:rPr>
        <w:rFonts w:cs="Arial"/>
      </w:rPr>
      <w:tab/>
    </w:r>
    <w:r>
      <w:rPr>
        <w:rFonts w:ascii="Vixar ASCI" w:hAnsi="Vixar ASCI" w:cs="Vixar ASCI"/>
      </w:rPr>
      <w:tab/>
    </w:r>
    <w:r w:rsidRPr="00A04500">
      <w:rPr>
        <w:rFonts w:cs="Arial"/>
      </w:rPr>
      <w:tab/>
    </w:r>
    <w:r>
      <w:rPr>
        <w:rFonts w:cs="Arial"/>
      </w:rPr>
      <w:t>FIC Module 1</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95E" w:rsidRPr="00D24857" w:rsidRDefault="008E395E" w:rsidP="008E395E">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0800" behindDoc="0" locked="0" layoutInCell="1" allowOverlap="1">
              <wp:simplePos x="0" y="0"/>
              <wp:positionH relativeFrom="margin">
                <wp:align>center</wp:align>
              </wp:positionH>
              <wp:positionV relativeFrom="paragraph">
                <wp:posOffset>-166370</wp:posOffset>
              </wp:positionV>
              <wp:extent cx="7753350" cy="0"/>
              <wp:effectExtent l="0" t="0" r="0" b="0"/>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0D66BC5" id="_x0000_t32" coordsize="21600,21600" o:spt="32" o:oned="t" path="m,l21600,21600e" filled="f">
              <v:path arrowok="t" fillok="f" o:connecttype="none"/>
              <o:lock v:ext="edit" shapetype="t"/>
            </v:shapetype>
            <v:shape id="Straight Arrow Connector 5" o:spid="_x0000_s1026" type="#_x0000_t32" style="position:absolute;margin-left:0;margin-top:-13.1pt;width:610.5pt;height:0;z-index:2516608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" strokecolor="#c00000" strokeweight="1pt">
              <w10:wrap anchorx="margin"/>
            </v:shape>
          </w:pict>
        </mc:Fallback>
      </mc:AlternateContent>
    </w:r>
    <w:r>
      <w:rPr>
        <w:rFonts w:cs="Arial"/>
        <w:sz w:val="20"/>
        <w:szCs w:val="20"/>
      </w:rPr>
      <w:t>Module 9 Instructor Guide</w:t>
    </w:r>
    <w:r w:rsidRPr="001C26EB">
      <w:rPr>
        <w:rFonts w:cs="Arial"/>
        <w:sz w:val="20"/>
        <w:szCs w:val="20"/>
      </w:rPr>
      <w:tab/>
    </w:r>
    <w:r w:rsidRPr="00A40256">
      <w:rPr>
        <w:rFonts w:cs="Arial"/>
        <w:sz w:val="20"/>
        <w:szCs w:val="20"/>
      </w:rPr>
      <w:t xml:space="preserve">Page </w:t>
    </w:r>
    <w:r w:rsidRPr="00A40256">
      <w:rPr>
        <w:rFonts w:cs="Arial"/>
        <w:bCs/>
        <w:sz w:val="20"/>
        <w:szCs w:val="20"/>
      </w:rPr>
      <w:fldChar w:fldCharType="begin"/>
    </w:r>
    <w:r w:rsidRPr="00A40256">
      <w:rPr>
        <w:rFonts w:cs="Arial"/>
        <w:bCs/>
        <w:sz w:val="20"/>
        <w:szCs w:val="20"/>
      </w:rPr>
      <w:instrText xml:space="preserve"> PAGE  \* Arabic  \* MERGEFORMAT </w:instrText>
    </w:r>
    <w:r w:rsidRPr="00A40256">
      <w:rPr>
        <w:rFonts w:cs="Arial"/>
        <w:bCs/>
        <w:sz w:val="20"/>
        <w:szCs w:val="20"/>
      </w:rPr>
      <w:fldChar w:fldCharType="separate"/>
    </w:r>
    <w:r w:rsidR="00D94FEC">
      <w:rPr>
        <w:rFonts w:cs="Arial"/>
        <w:bCs/>
        <w:noProof/>
        <w:sz w:val="20"/>
        <w:szCs w:val="20"/>
      </w:rPr>
      <w:t>8</w:t>
    </w:r>
    <w:r w:rsidRPr="00A40256">
      <w:rPr>
        <w:rFonts w:cs="Arial"/>
        <w:bCs/>
        <w:sz w:val="20"/>
        <w:szCs w:val="20"/>
      </w:rPr>
      <w:fldChar w:fldCharType="end"/>
    </w:r>
    <w:r w:rsidRPr="00A40256">
      <w:rPr>
        <w:rFonts w:cs="Arial"/>
        <w:sz w:val="20"/>
        <w:szCs w:val="20"/>
      </w:rPr>
      <w:t xml:space="preserve"> of </w:t>
    </w:r>
    <w:r>
      <w:rPr>
        <w:rFonts w:cs="Arial"/>
        <w:bCs/>
        <w:sz w:val="20"/>
        <w:szCs w:val="20"/>
      </w:rPr>
      <w:t>8</w:t>
    </w:r>
  </w:p>
  <w:p w:rsidR="008E395E" w:rsidRPr="00FC0AD5" w:rsidRDefault="008E395E" w:rsidP="008E395E">
    <w:pPr>
      <w:pStyle w:val="Footer"/>
    </w:pPr>
  </w:p>
  <w:p w:rsidR="00C22C27" w:rsidRDefault="00C22C27">
    <w:pPr>
      <w:pStyle w:val="BodyText"/>
      <w:kinsoku w:val="0"/>
      <w:overflowPunct w:val="0"/>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92115" w:rsidRDefault="00E92115">
      <w:r>
        <w:separator/>
      </w:r>
    </w:p>
  </w:footnote>
  <w:footnote w:type="continuationSeparator" w:id="0">
    <w:p w:rsidR="00E92115" w:rsidRDefault="00E921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1053" w:rsidRPr="00E6308C" w:rsidRDefault="00A947E0" w:rsidP="00C21053">
    <w:pPr>
      <w:tabs>
        <w:tab w:val="left" w:pos="-1440"/>
        <w:tab w:val="left" w:pos="4860"/>
        <w:tab w:val="center" w:pos="6210"/>
        <w:tab w:val="right" w:pos="9270"/>
      </w:tabs>
      <w:rPr>
        <w:color w:val="FFFFFF"/>
      </w:rPr>
    </w:pPr>
    <w:r>
      <w:rPr>
        <w:noProof/>
        <w:lang w:eastAsia="zh-CN"/>
      </w:rPr>
      <mc:AlternateContent>
        <mc:Choice Requires="wps">
          <w:drawing>
            <wp:anchor distT="0" distB="0" distL="114300" distR="114300" simplePos="0" relativeHeight="251658752" behindDoc="1" locked="0" layoutInCell="1" allowOverlap="1">
              <wp:simplePos x="0" y="0"/>
              <wp:positionH relativeFrom="margin">
                <wp:posOffset>-841375</wp:posOffset>
              </wp:positionH>
              <wp:positionV relativeFrom="margin">
                <wp:posOffset>-1085215</wp:posOffset>
              </wp:positionV>
              <wp:extent cx="7762875" cy="908685"/>
              <wp:effectExtent l="0" t="0" r="0" b="0"/>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908685"/>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F1005DF" id="Rectangle 1" o:spid="_x0000_s1026" style="position:absolute;margin-left:-66.25pt;margin-top:-85.45pt;width:611.25pt;height:71.5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" fillcolor="#c00000" stroked="f">
              <w10:wrap anchorx="margin" anchory="margin"/>
            </v:rect>
          </w:pict>
        </mc:Fallback>
      </mc:AlternateContent>
    </w:r>
    <w:r w:rsidR="00C21053">
      <w:rPr>
        <w:rFonts w:cs="Arial"/>
        <w:b/>
        <w:color w:val="FFFFFF"/>
        <w:sz w:val="20"/>
        <w:szCs w:val="20"/>
      </w:rPr>
      <w:t xml:space="preserve">Fire Inspector Program       </w:t>
    </w:r>
    <w:r w:rsidR="000D4DAB">
      <w:rPr>
        <w:rFonts w:cs="Arial"/>
        <w:b/>
        <w:color w:val="FFFFFF"/>
        <w:sz w:val="20"/>
        <w:szCs w:val="20"/>
      </w:rPr>
      <w:t xml:space="preserve">     </w:t>
    </w:r>
    <w:r w:rsidR="00C21053">
      <w:rPr>
        <w:rFonts w:cs="Arial"/>
        <w:b/>
        <w:color w:val="FFFFFF"/>
        <w:sz w:val="20"/>
        <w:szCs w:val="20"/>
      </w:rPr>
      <w:t xml:space="preserve">Instructor Guide        </w:t>
    </w:r>
    <w:r w:rsidR="00C21053">
      <w:rPr>
        <w:rFonts w:cs="Arial"/>
        <w:b/>
        <w:color w:val="FFFFFF"/>
        <w:sz w:val="20"/>
        <w:szCs w:val="20"/>
      </w:rPr>
      <w:tab/>
    </w:r>
    <w:r w:rsidR="00C21053" w:rsidRPr="008118EA">
      <w:rPr>
        <w:rFonts w:cs="Arial"/>
        <w:b/>
        <w:color w:val="FFFFFF"/>
        <w:sz w:val="20"/>
        <w:szCs w:val="20"/>
      </w:rPr>
      <w:t xml:space="preserve">Module </w:t>
    </w:r>
    <w:r w:rsidR="00C21053">
      <w:rPr>
        <w:rFonts w:cs="Arial"/>
        <w:b/>
        <w:color w:val="FFFFFF"/>
        <w:sz w:val="20"/>
        <w:szCs w:val="20"/>
      </w:rPr>
      <w:t>9</w:t>
    </w:r>
    <w:r w:rsidR="00C21053" w:rsidRPr="008118EA">
      <w:rPr>
        <w:rFonts w:cs="Arial"/>
        <w:b/>
        <w:color w:val="FFFFFF"/>
        <w:sz w:val="20"/>
        <w:szCs w:val="20"/>
      </w:rPr>
      <w:t xml:space="preserve"> </w:t>
    </w:r>
    <w:r w:rsidR="00C21053" w:rsidRPr="00C21053">
      <w:rPr>
        <w:rFonts w:cs="Arial"/>
        <w:b/>
        <w:color w:val="FFFFFF"/>
        <w:sz w:val="20"/>
        <w:szCs w:val="20"/>
      </w:rPr>
      <w:t>Occupant Load and Means of Egress</w:t>
    </w:r>
  </w:p>
  <w:p w:rsidR="00C21053" w:rsidRDefault="00C21053" w:rsidP="00C21053">
    <w:pPr>
      <w:tabs>
        <w:tab w:val="left" w:pos="-1440"/>
        <w:tab w:val="center" w:pos="4860"/>
        <w:tab w:val="right" w:pos="9270"/>
      </w:tabs>
      <w:rPr>
        <w:rFonts w:cs="Arial"/>
      </w:rPr>
    </w:pPr>
  </w:p>
  <w:p w:rsidR="00C21053" w:rsidRPr="00D24857" w:rsidRDefault="00C21053" w:rsidP="00C21053">
    <w:pPr>
      <w:pStyle w:val="Header"/>
      <w:tabs>
        <w:tab w:val="left" w:pos="6900"/>
      </w:tabs>
    </w:pPr>
  </w:p>
  <w:p w:rsidR="00C22C27" w:rsidRPr="00C21053" w:rsidRDefault="00C22C27" w:rsidP="00C210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2"/>
    <w:multiLevelType w:val="multilevel"/>
    <w:tmpl w:val="00000885"/>
    <w:lvl w:ilvl="0">
      <w:numFmt w:val="bullet"/>
      <w:lvlText w:val=""/>
      <w:lvlJc w:val="left"/>
      <w:pPr>
        <w:ind w:left="820" w:hanging="360"/>
      </w:pPr>
      <w:rPr>
        <w:b w:val="0"/>
        <w:w w:val="99"/>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abstractNum w:abstractNumId="1" w15:restartNumberingAfterBreak="0">
    <w:nsid w:val="00000403"/>
    <w:multiLevelType w:val="multilevel"/>
    <w:tmpl w:val="00000886"/>
    <w:lvl w:ilvl="0">
      <w:numFmt w:val="bullet"/>
      <w:lvlText w:val=""/>
      <w:lvlJc w:val="left"/>
      <w:pPr>
        <w:ind w:left="820" w:hanging="360"/>
      </w:pPr>
      <w:rPr>
        <w:rFonts w:ascii="Wingdings" w:hAnsi="Wingdings"/>
        <w:b w:val="0"/>
        <w:w w:val="100"/>
        <w:sz w:val="24"/>
      </w:rPr>
    </w:lvl>
    <w:lvl w:ilvl="1">
      <w:numFmt w:val="bullet"/>
      <w:lvlText w:val="•"/>
      <w:lvlJc w:val="left"/>
      <w:pPr>
        <w:ind w:left="1696" w:hanging="360"/>
      </w:pPr>
    </w:lvl>
    <w:lvl w:ilvl="2">
      <w:numFmt w:val="bullet"/>
      <w:lvlText w:val="•"/>
      <w:lvlJc w:val="left"/>
      <w:pPr>
        <w:ind w:left="2572" w:hanging="360"/>
      </w:pPr>
    </w:lvl>
    <w:lvl w:ilvl="3">
      <w:numFmt w:val="bullet"/>
      <w:lvlText w:val="•"/>
      <w:lvlJc w:val="left"/>
      <w:pPr>
        <w:ind w:left="3448" w:hanging="360"/>
      </w:pPr>
    </w:lvl>
    <w:lvl w:ilvl="4">
      <w:numFmt w:val="bullet"/>
      <w:lvlText w:val="•"/>
      <w:lvlJc w:val="left"/>
      <w:pPr>
        <w:ind w:left="4324" w:hanging="360"/>
      </w:pPr>
    </w:lvl>
    <w:lvl w:ilvl="5">
      <w:numFmt w:val="bullet"/>
      <w:lvlText w:val="•"/>
      <w:lvlJc w:val="left"/>
      <w:pPr>
        <w:ind w:left="5200" w:hanging="360"/>
      </w:pPr>
    </w:lvl>
    <w:lvl w:ilvl="6">
      <w:numFmt w:val="bullet"/>
      <w:lvlText w:val="•"/>
      <w:lvlJc w:val="left"/>
      <w:pPr>
        <w:ind w:left="6076" w:hanging="360"/>
      </w:pPr>
    </w:lvl>
    <w:lvl w:ilvl="7">
      <w:numFmt w:val="bullet"/>
      <w:lvlText w:val="•"/>
      <w:lvlJc w:val="left"/>
      <w:pPr>
        <w:ind w:left="6952" w:hanging="360"/>
      </w:pPr>
    </w:lvl>
    <w:lvl w:ilvl="8">
      <w:numFmt w:val="bullet"/>
      <w:lvlText w:val="•"/>
      <w:lvlJc w:val="left"/>
      <w:pPr>
        <w:ind w:left="7828" w:hanging="360"/>
      </w:pPr>
    </w:lvl>
  </w:abstractNum>
  <w:abstractNum w:abstractNumId="2" w15:restartNumberingAfterBreak="0">
    <w:nsid w:val="00000404"/>
    <w:multiLevelType w:val="multilevel"/>
    <w:tmpl w:val="00000887"/>
    <w:lvl w:ilvl="0">
      <w:start w:val="1"/>
      <w:numFmt w:val="decimal"/>
      <w:lvlText w:val="%1."/>
      <w:lvlJc w:val="left"/>
      <w:pPr>
        <w:ind w:left="351" w:hanging="252"/>
      </w:pPr>
      <w:rPr>
        <w:rFonts w:ascii="Times New Roman" w:hAnsi="Times New Roman" w:cs="Times New Roman"/>
        <w:b w:val="0"/>
        <w:bCs w:val="0"/>
        <w:w w:val="99"/>
        <w:sz w:val="20"/>
        <w:szCs w:val="20"/>
      </w:rPr>
    </w:lvl>
    <w:lvl w:ilvl="1">
      <w:numFmt w:val="bullet"/>
      <w:lvlText w:val="•"/>
      <w:lvlJc w:val="left"/>
      <w:pPr>
        <w:ind w:left="1282" w:hanging="252"/>
      </w:pPr>
    </w:lvl>
    <w:lvl w:ilvl="2">
      <w:numFmt w:val="bullet"/>
      <w:lvlText w:val="•"/>
      <w:lvlJc w:val="left"/>
      <w:pPr>
        <w:ind w:left="2204" w:hanging="252"/>
      </w:pPr>
    </w:lvl>
    <w:lvl w:ilvl="3">
      <w:numFmt w:val="bullet"/>
      <w:lvlText w:val="•"/>
      <w:lvlJc w:val="left"/>
      <w:pPr>
        <w:ind w:left="3126" w:hanging="252"/>
      </w:pPr>
    </w:lvl>
    <w:lvl w:ilvl="4">
      <w:numFmt w:val="bullet"/>
      <w:lvlText w:val="•"/>
      <w:lvlJc w:val="left"/>
      <w:pPr>
        <w:ind w:left="4048" w:hanging="252"/>
      </w:pPr>
    </w:lvl>
    <w:lvl w:ilvl="5">
      <w:numFmt w:val="bullet"/>
      <w:lvlText w:val="•"/>
      <w:lvlJc w:val="left"/>
      <w:pPr>
        <w:ind w:left="4970" w:hanging="252"/>
      </w:pPr>
    </w:lvl>
    <w:lvl w:ilvl="6">
      <w:numFmt w:val="bullet"/>
      <w:lvlText w:val="•"/>
      <w:lvlJc w:val="left"/>
      <w:pPr>
        <w:ind w:left="5892" w:hanging="252"/>
      </w:pPr>
    </w:lvl>
    <w:lvl w:ilvl="7">
      <w:numFmt w:val="bullet"/>
      <w:lvlText w:val="•"/>
      <w:lvlJc w:val="left"/>
      <w:pPr>
        <w:ind w:left="6814" w:hanging="252"/>
      </w:pPr>
    </w:lvl>
    <w:lvl w:ilvl="8">
      <w:numFmt w:val="bullet"/>
      <w:lvlText w:val="•"/>
      <w:lvlJc w:val="left"/>
      <w:pPr>
        <w:ind w:left="7736" w:hanging="252"/>
      </w:pPr>
    </w:lvl>
  </w:abstractNum>
  <w:abstractNum w:abstractNumId="3" w15:restartNumberingAfterBreak="0">
    <w:nsid w:val="00000405"/>
    <w:multiLevelType w:val="multilevel"/>
    <w:tmpl w:val="00000888"/>
    <w:lvl w:ilvl="0">
      <w:start w:val="1"/>
      <w:numFmt w:val="decimal"/>
      <w:lvlText w:val="%1."/>
      <w:lvlJc w:val="left"/>
      <w:pPr>
        <w:ind w:left="460" w:hanging="360"/>
      </w:pPr>
      <w:rPr>
        <w:rFonts w:ascii="Times New Roman" w:hAnsi="Times New Roman" w:cs="Times New Roman"/>
        <w:b w:val="0"/>
        <w:bCs w:val="0"/>
        <w:spacing w:val="0"/>
        <w:w w:val="99"/>
        <w:sz w:val="20"/>
        <w:szCs w:val="20"/>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4" w15:restartNumberingAfterBreak="0">
    <w:nsid w:val="00000406"/>
    <w:multiLevelType w:val="multilevel"/>
    <w:tmpl w:val="00000889"/>
    <w:lvl w:ilvl="0">
      <w:start w:val="1"/>
      <w:numFmt w:val="decimal"/>
      <w:lvlText w:val="%1."/>
      <w:lvlJc w:val="left"/>
      <w:pPr>
        <w:ind w:left="460" w:hanging="360"/>
      </w:pPr>
      <w:rPr>
        <w:rFonts w:ascii="Times New Roman" w:hAnsi="Times New Roman" w:cs="Times New Roman"/>
        <w:b w:val="0"/>
        <w:bCs w:val="0"/>
        <w:spacing w:val="0"/>
        <w:w w:val="99"/>
        <w:sz w:val="20"/>
        <w:szCs w:val="20"/>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5" w15:restartNumberingAfterBreak="0">
    <w:nsid w:val="023F6268"/>
    <w:multiLevelType w:val="multilevel"/>
    <w:tmpl w:val="EA520A68"/>
    <w:lvl w:ilvl="0">
      <w:start w:val="1"/>
      <w:numFmt w:val="bullet"/>
      <w:lvlText w:val=""/>
      <w:lvlJc w:val="left"/>
      <w:pPr>
        <w:ind w:left="820" w:hanging="360"/>
      </w:pPr>
      <w:rPr>
        <w:rFonts w:ascii="Symbol" w:hAnsi="Symbol" w:hint="default"/>
        <w:b w:val="0"/>
        <w:w w:val="99"/>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abstractNum w:abstractNumId="6" w15:restartNumberingAfterBreak="0">
    <w:nsid w:val="0B200A75"/>
    <w:multiLevelType w:val="multilevel"/>
    <w:tmpl w:val="2B3A9748"/>
    <w:lvl w:ilvl="0">
      <w:start w:val="1"/>
      <w:numFmt w:val="bullet"/>
      <w:lvlText w:val=""/>
      <w:lvlJc w:val="left"/>
      <w:pPr>
        <w:ind w:left="820" w:hanging="360"/>
      </w:pPr>
      <w:rPr>
        <w:rFonts w:ascii="Symbol" w:hAnsi="Symbol" w:hint="default"/>
        <w:b w:val="0"/>
        <w:w w:val="100"/>
        <w:sz w:val="24"/>
      </w:rPr>
    </w:lvl>
    <w:lvl w:ilvl="1">
      <w:numFmt w:val="bullet"/>
      <w:lvlText w:val="•"/>
      <w:lvlJc w:val="left"/>
      <w:pPr>
        <w:ind w:left="1696" w:hanging="360"/>
      </w:pPr>
    </w:lvl>
    <w:lvl w:ilvl="2">
      <w:numFmt w:val="bullet"/>
      <w:lvlText w:val="•"/>
      <w:lvlJc w:val="left"/>
      <w:pPr>
        <w:ind w:left="2572" w:hanging="360"/>
      </w:pPr>
    </w:lvl>
    <w:lvl w:ilvl="3">
      <w:numFmt w:val="bullet"/>
      <w:lvlText w:val="•"/>
      <w:lvlJc w:val="left"/>
      <w:pPr>
        <w:ind w:left="3448" w:hanging="360"/>
      </w:pPr>
    </w:lvl>
    <w:lvl w:ilvl="4">
      <w:numFmt w:val="bullet"/>
      <w:lvlText w:val="•"/>
      <w:lvlJc w:val="left"/>
      <w:pPr>
        <w:ind w:left="4324" w:hanging="360"/>
      </w:pPr>
    </w:lvl>
    <w:lvl w:ilvl="5">
      <w:numFmt w:val="bullet"/>
      <w:lvlText w:val="•"/>
      <w:lvlJc w:val="left"/>
      <w:pPr>
        <w:ind w:left="5200" w:hanging="360"/>
      </w:pPr>
    </w:lvl>
    <w:lvl w:ilvl="6">
      <w:numFmt w:val="bullet"/>
      <w:lvlText w:val="•"/>
      <w:lvlJc w:val="left"/>
      <w:pPr>
        <w:ind w:left="6076" w:hanging="360"/>
      </w:pPr>
    </w:lvl>
    <w:lvl w:ilvl="7">
      <w:numFmt w:val="bullet"/>
      <w:lvlText w:val="•"/>
      <w:lvlJc w:val="left"/>
      <w:pPr>
        <w:ind w:left="6952" w:hanging="360"/>
      </w:pPr>
    </w:lvl>
    <w:lvl w:ilvl="8">
      <w:numFmt w:val="bullet"/>
      <w:lvlText w:val="•"/>
      <w:lvlJc w:val="left"/>
      <w:pPr>
        <w:ind w:left="7828" w:hanging="360"/>
      </w:pPr>
    </w:lvl>
  </w:abstractNum>
  <w:abstractNum w:abstractNumId="7" w15:restartNumberingAfterBreak="0">
    <w:nsid w:val="0C62501E"/>
    <w:multiLevelType w:val="hybridMultilevel"/>
    <w:tmpl w:val="A0BCF12C"/>
    <w:lvl w:ilvl="0" w:tplc="04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180" w:hanging="360"/>
      </w:pPr>
      <w:rPr>
        <w:rFonts w:ascii="Courier New" w:hAnsi="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8" w15:restartNumberingAfterBreak="0">
    <w:nsid w:val="11B87D5B"/>
    <w:multiLevelType w:val="multilevel"/>
    <w:tmpl w:val="00000885"/>
    <w:lvl w:ilvl="0">
      <w:numFmt w:val="bullet"/>
      <w:lvlText w:val=""/>
      <w:lvlJc w:val="left"/>
      <w:pPr>
        <w:ind w:left="820" w:hanging="360"/>
      </w:pPr>
      <w:rPr>
        <w:b w:val="0"/>
        <w:w w:val="99"/>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abstractNum w:abstractNumId="9" w15:restartNumberingAfterBreak="0">
    <w:nsid w:val="1C406FFA"/>
    <w:multiLevelType w:val="multilevel"/>
    <w:tmpl w:val="2B3A9748"/>
    <w:lvl w:ilvl="0">
      <w:start w:val="1"/>
      <w:numFmt w:val="bullet"/>
      <w:lvlText w:val=""/>
      <w:lvlJc w:val="left"/>
      <w:pPr>
        <w:ind w:left="460" w:hanging="360"/>
      </w:pPr>
      <w:rPr>
        <w:rFonts w:ascii="Symbol" w:hAnsi="Symbol" w:hint="default"/>
        <w:b w:val="0"/>
        <w:w w:val="100"/>
        <w:sz w:val="24"/>
      </w:rPr>
    </w:lvl>
    <w:lvl w:ilvl="1">
      <w:numFmt w:val="bullet"/>
      <w:lvlText w:val="•"/>
      <w:lvlJc w:val="left"/>
      <w:pPr>
        <w:ind w:left="1336" w:hanging="360"/>
      </w:pPr>
    </w:lvl>
    <w:lvl w:ilvl="2">
      <w:numFmt w:val="bullet"/>
      <w:lvlText w:val="•"/>
      <w:lvlJc w:val="left"/>
      <w:pPr>
        <w:ind w:left="2212" w:hanging="360"/>
      </w:pPr>
    </w:lvl>
    <w:lvl w:ilvl="3">
      <w:numFmt w:val="bullet"/>
      <w:lvlText w:val="•"/>
      <w:lvlJc w:val="left"/>
      <w:pPr>
        <w:ind w:left="3088" w:hanging="360"/>
      </w:pPr>
    </w:lvl>
    <w:lvl w:ilvl="4">
      <w:numFmt w:val="bullet"/>
      <w:lvlText w:val="•"/>
      <w:lvlJc w:val="left"/>
      <w:pPr>
        <w:ind w:left="3964" w:hanging="360"/>
      </w:pPr>
    </w:lvl>
    <w:lvl w:ilvl="5">
      <w:numFmt w:val="bullet"/>
      <w:lvlText w:val="•"/>
      <w:lvlJc w:val="left"/>
      <w:pPr>
        <w:ind w:left="4840" w:hanging="360"/>
      </w:pPr>
    </w:lvl>
    <w:lvl w:ilvl="6">
      <w:numFmt w:val="bullet"/>
      <w:lvlText w:val="•"/>
      <w:lvlJc w:val="left"/>
      <w:pPr>
        <w:ind w:left="5716" w:hanging="360"/>
      </w:pPr>
    </w:lvl>
    <w:lvl w:ilvl="7">
      <w:numFmt w:val="bullet"/>
      <w:lvlText w:val="•"/>
      <w:lvlJc w:val="left"/>
      <w:pPr>
        <w:ind w:left="6592" w:hanging="360"/>
      </w:pPr>
    </w:lvl>
    <w:lvl w:ilvl="8">
      <w:numFmt w:val="bullet"/>
      <w:lvlText w:val="•"/>
      <w:lvlJc w:val="left"/>
      <w:pPr>
        <w:ind w:left="7468" w:hanging="360"/>
      </w:pPr>
    </w:lvl>
  </w:abstractNum>
  <w:abstractNum w:abstractNumId="10" w15:restartNumberingAfterBreak="0">
    <w:nsid w:val="1CFF1BE2"/>
    <w:multiLevelType w:val="hybridMultilevel"/>
    <w:tmpl w:val="E70664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1DB97BA9"/>
    <w:multiLevelType w:val="multilevel"/>
    <w:tmpl w:val="2B3A9748"/>
    <w:lvl w:ilvl="0">
      <w:start w:val="1"/>
      <w:numFmt w:val="bullet"/>
      <w:lvlText w:val=""/>
      <w:lvlJc w:val="left"/>
      <w:pPr>
        <w:ind w:left="820" w:hanging="360"/>
      </w:pPr>
      <w:rPr>
        <w:rFonts w:ascii="Symbol" w:hAnsi="Symbol" w:hint="default"/>
        <w:b w:val="0"/>
        <w:w w:val="100"/>
        <w:sz w:val="24"/>
      </w:rPr>
    </w:lvl>
    <w:lvl w:ilvl="1">
      <w:numFmt w:val="bullet"/>
      <w:lvlText w:val="•"/>
      <w:lvlJc w:val="left"/>
      <w:pPr>
        <w:ind w:left="1696" w:hanging="360"/>
      </w:pPr>
    </w:lvl>
    <w:lvl w:ilvl="2">
      <w:numFmt w:val="bullet"/>
      <w:lvlText w:val="•"/>
      <w:lvlJc w:val="left"/>
      <w:pPr>
        <w:ind w:left="2572" w:hanging="360"/>
      </w:pPr>
    </w:lvl>
    <w:lvl w:ilvl="3">
      <w:numFmt w:val="bullet"/>
      <w:lvlText w:val="•"/>
      <w:lvlJc w:val="left"/>
      <w:pPr>
        <w:ind w:left="3448" w:hanging="360"/>
      </w:pPr>
    </w:lvl>
    <w:lvl w:ilvl="4">
      <w:numFmt w:val="bullet"/>
      <w:lvlText w:val="•"/>
      <w:lvlJc w:val="left"/>
      <w:pPr>
        <w:ind w:left="4324" w:hanging="360"/>
      </w:pPr>
    </w:lvl>
    <w:lvl w:ilvl="5">
      <w:numFmt w:val="bullet"/>
      <w:lvlText w:val="•"/>
      <w:lvlJc w:val="left"/>
      <w:pPr>
        <w:ind w:left="5200" w:hanging="360"/>
      </w:pPr>
    </w:lvl>
    <w:lvl w:ilvl="6">
      <w:numFmt w:val="bullet"/>
      <w:lvlText w:val="•"/>
      <w:lvlJc w:val="left"/>
      <w:pPr>
        <w:ind w:left="6076" w:hanging="360"/>
      </w:pPr>
    </w:lvl>
    <w:lvl w:ilvl="7">
      <w:numFmt w:val="bullet"/>
      <w:lvlText w:val="•"/>
      <w:lvlJc w:val="left"/>
      <w:pPr>
        <w:ind w:left="6952" w:hanging="360"/>
      </w:pPr>
    </w:lvl>
    <w:lvl w:ilvl="8">
      <w:numFmt w:val="bullet"/>
      <w:lvlText w:val="•"/>
      <w:lvlJc w:val="left"/>
      <w:pPr>
        <w:ind w:left="7828" w:hanging="360"/>
      </w:pPr>
    </w:lvl>
  </w:abstractNum>
  <w:abstractNum w:abstractNumId="12" w15:restartNumberingAfterBreak="0">
    <w:nsid w:val="21282D07"/>
    <w:multiLevelType w:val="multilevel"/>
    <w:tmpl w:val="2B3A9748"/>
    <w:lvl w:ilvl="0">
      <w:start w:val="1"/>
      <w:numFmt w:val="bullet"/>
      <w:lvlText w:val=""/>
      <w:lvlJc w:val="left"/>
      <w:pPr>
        <w:ind w:left="820" w:hanging="360"/>
      </w:pPr>
      <w:rPr>
        <w:rFonts w:ascii="Symbol" w:hAnsi="Symbol" w:hint="default"/>
        <w:b w:val="0"/>
        <w:w w:val="100"/>
        <w:sz w:val="24"/>
      </w:rPr>
    </w:lvl>
    <w:lvl w:ilvl="1">
      <w:numFmt w:val="bullet"/>
      <w:lvlText w:val="•"/>
      <w:lvlJc w:val="left"/>
      <w:pPr>
        <w:ind w:left="1696" w:hanging="360"/>
      </w:pPr>
    </w:lvl>
    <w:lvl w:ilvl="2">
      <w:numFmt w:val="bullet"/>
      <w:lvlText w:val="•"/>
      <w:lvlJc w:val="left"/>
      <w:pPr>
        <w:ind w:left="2572" w:hanging="360"/>
      </w:pPr>
    </w:lvl>
    <w:lvl w:ilvl="3">
      <w:numFmt w:val="bullet"/>
      <w:lvlText w:val="•"/>
      <w:lvlJc w:val="left"/>
      <w:pPr>
        <w:ind w:left="3448" w:hanging="360"/>
      </w:pPr>
    </w:lvl>
    <w:lvl w:ilvl="4">
      <w:numFmt w:val="bullet"/>
      <w:lvlText w:val="•"/>
      <w:lvlJc w:val="left"/>
      <w:pPr>
        <w:ind w:left="4324" w:hanging="360"/>
      </w:pPr>
    </w:lvl>
    <w:lvl w:ilvl="5">
      <w:numFmt w:val="bullet"/>
      <w:lvlText w:val="•"/>
      <w:lvlJc w:val="left"/>
      <w:pPr>
        <w:ind w:left="5200" w:hanging="360"/>
      </w:pPr>
    </w:lvl>
    <w:lvl w:ilvl="6">
      <w:numFmt w:val="bullet"/>
      <w:lvlText w:val="•"/>
      <w:lvlJc w:val="left"/>
      <w:pPr>
        <w:ind w:left="6076" w:hanging="360"/>
      </w:pPr>
    </w:lvl>
    <w:lvl w:ilvl="7">
      <w:numFmt w:val="bullet"/>
      <w:lvlText w:val="•"/>
      <w:lvlJc w:val="left"/>
      <w:pPr>
        <w:ind w:left="6952" w:hanging="360"/>
      </w:pPr>
    </w:lvl>
    <w:lvl w:ilvl="8">
      <w:numFmt w:val="bullet"/>
      <w:lvlText w:val="•"/>
      <w:lvlJc w:val="left"/>
      <w:pPr>
        <w:ind w:left="7828" w:hanging="360"/>
      </w:pPr>
    </w:lvl>
  </w:abstractNum>
  <w:abstractNum w:abstractNumId="13" w15:restartNumberingAfterBreak="0">
    <w:nsid w:val="2B307DD8"/>
    <w:multiLevelType w:val="multilevel"/>
    <w:tmpl w:val="2B3A9748"/>
    <w:lvl w:ilvl="0">
      <w:start w:val="1"/>
      <w:numFmt w:val="bullet"/>
      <w:lvlText w:val=""/>
      <w:lvlJc w:val="left"/>
      <w:pPr>
        <w:ind w:left="820" w:hanging="360"/>
      </w:pPr>
      <w:rPr>
        <w:rFonts w:ascii="Symbol" w:hAnsi="Symbol" w:hint="default"/>
        <w:b w:val="0"/>
        <w:w w:val="100"/>
        <w:sz w:val="24"/>
      </w:rPr>
    </w:lvl>
    <w:lvl w:ilvl="1">
      <w:numFmt w:val="bullet"/>
      <w:lvlText w:val="•"/>
      <w:lvlJc w:val="left"/>
      <w:pPr>
        <w:ind w:left="1696" w:hanging="360"/>
      </w:pPr>
    </w:lvl>
    <w:lvl w:ilvl="2">
      <w:numFmt w:val="bullet"/>
      <w:lvlText w:val="•"/>
      <w:lvlJc w:val="left"/>
      <w:pPr>
        <w:ind w:left="2572" w:hanging="360"/>
      </w:pPr>
    </w:lvl>
    <w:lvl w:ilvl="3">
      <w:numFmt w:val="bullet"/>
      <w:lvlText w:val="•"/>
      <w:lvlJc w:val="left"/>
      <w:pPr>
        <w:ind w:left="3448" w:hanging="360"/>
      </w:pPr>
    </w:lvl>
    <w:lvl w:ilvl="4">
      <w:numFmt w:val="bullet"/>
      <w:lvlText w:val="•"/>
      <w:lvlJc w:val="left"/>
      <w:pPr>
        <w:ind w:left="4324" w:hanging="360"/>
      </w:pPr>
    </w:lvl>
    <w:lvl w:ilvl="5">
      <w:numFmt w:val="bullet"/>
      <w:lvlText w:val="•"/>
      <w:lvlJc w:val="left"/>
      <w:pPr>
        <w:ind w:left="5200" w:hanging="360"/>
      </w:pPr>
    </w:lvl>
    <w:lvl w:ilvl="6">
      <w:numFmt w:val="bullet"/>
      <w:lvlText w:val="•"/>
      <w:lvlJc w:val="left"/>
      <w:pPr>
        <w:ind w:left="6076" w:hanging="360"/>
      </w:pPr>
    </w:lvl>
    <w:lvl w:ilvl="7">
      <w:numFmt w:val="bullet"/>
      <w:lvlText w:val="•"/>
      <w:lvlJc w:val="left"/>
      <w:pPr>
        <w:ind w:left="6952" w:hanging="360"/>
      </w:pPr>
    </w:lvl>
    <w:lvl w:ilvl="8">
      <w:numFmt w:val="bullet"/>
      <w:lvlText w:val="•"/>
      <w:lvlJc w:val="left"/>
      <w:pPr>
        <w:ind w:left="7828" w:hanging="360"/>
      </w:pPr>
    </w:lvl>
  </w:abstractNum>
  <w:abstractNum w:abstractNumId="14" w15:restartNumberingAfterBreak="0">
    <w:nsid w:val="2E5C2F29"/>
    <w:multiLevelType w:val="multilevel"/>
    <w:tmpl w:val="9A10C71E"/>
    <w:lvl w:ilvl="0">
      <w:numFmt w:val="bullet"/>
      <w:lvlText w:val=""/>
      <w:lvlJc w:val="left"/>
      <w:pPr>
        <w:ind w:left="820" w:hanging="360"/>
      </w:pPr>
      <w:rPr>
        <w:b w:val="0"/>
        <w:w w:val="99"/>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abstractNum w:abstractNumId="15" w15:restartNumberingAfterBreak="0">
    <w:nsid w:val="35F06CCF"/>
    <w:multiLevelType w:val="multilevel"/>
    <w:tmpl w:val="42F057DE"/>
    <w:lvl w:ilvl="0">
      <w:numFmt w:val="bullet"/>
      <w:lvlText w:val=""/>
      <w:lvlJc w:val="left"/>
      <w:pPr>
        <w:ind w:left="820" w:hanging="360"/>
      </w:pPr>
      <w:rPr>
        <w:b w:val="0"/>
        <w:w w:val="99"/>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abstractNum w:abstractNumId="16" w15:restartNumberingAfterBreak="0">
    <w:nsid w:val="381E1679"/>
    <w:multiLevelType w:val="multilevel"/>
    <w:tmpl w:val="9A10C71E"/>
    <w:lvl w:ilvl="0">
      <w:numFmt w:val="bullet"/>
      <w:lvlText w:val=""/>
      <w:lvlJc w:val="left"/>
      <w:pPr>
        <w:ind w:left="820" w:hanging="360"/>
      </w:pPr>
      <w:rPr>
        <w:b w:val="0"/>
        <w:w w:val="99"/>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abstractNum w:abstractNumId="17" w15:restartNumberingAfterBreak="0">
    <w:nsid w:val="3FB70038"/>
    <w:multiLevelType w:val="hybridMultilevel"/>
    <w:tmpl w:val="18A4D2A2"/>
    <w:lvl w:ilvl="0" w:tplc="04090003">
      <w:start w:val="1"/>
      <w:numFmt w:val="bullet"/>
      <w:lvlText w:val="o"/>
      <w:lvlJc w:val="left"/>
      <w:pPr>
        <w:ind w:left="1540" w:hanging="360"/>
      </w:pPr>
      <w:rPr>
        <w:rFonts w:ascii="Courier New" w:hAnsi="Courier New" w:hint="default"/>
      </w:rPr>
    </w:lvl>
    <w:lvl w:ilvl="1" w:tplc="04090003" w:tentative="1">
      <w:start w:val="1"/>
      <w:numFmt w:val="bullet"/>
      <w:lvlText w:val="o"/>
      <w:lvlJc w:val="left"/>
      <w:pPr>
        <w:ind w:left="2260" w:hanging="360"/>
      </w:pPr>
      <w:rPr>
        <w:rFonts w:ascii="Courier New" w:hAnsi="Courier New" w:hint="default"/>
      </w:rPr>
    </w:lvl>
    <w:lvl w:ilvl="2" w:tplc="04090005" w:tentative="1">
      <w:start w:val="1"/>
      <w:numFmt w:val="bullet"/>
      <w:lvlText w:val=""/>
      <w:lvlJc w:val="left"/>
      <w:pPr>
        <w:ind w:left="2980" w:hanging="360"/>
      </w:pPr>
      <w:rPr>
        <w:rFonts w:ascii="Wingdings" w:hAnsi="Wingdings" w:hint="default"/>
      </w:rPr>
    </w:lvl>
    <w:lvl w:ilvl="3" w:tplc="04090001" w:tentative="1">
      <w:start w:val="1"/>
      <w:numFmt w:val="bullet"/>
      <w:lvlText w:val=""/>
      <w:lvlJc w:val="left"/>
      <w:pPr>
        <w:ind w:left="3700" w:hanging="360"/>
      </w:pPr>
      <w:rPr>
        <w:rFonts w:ascii="Symbol" w:hAnsi="Symbol" w:hint="default"/>
      </w:rPr>
    </w:lvl>
    <w:lvl w:ilvl="4" w:tplc="04090003" w:tentative="1">
      <w:start w:val="1"/>
      <w:numFmt w:val="bullet"/>
      <w:lvlText w:val="o"/>
      <w:lvlJc w:val="left"/>
      <w:pPr>
        <w:ind w:left="4420" w:hanging="360"/>
      </w:pPr>
      <w:rPr>
        <w:rFonts w:ascii="Courier New" w:hAnsi="Courier New" w:hint="default"/>
      </w:rPr>
    </w:lvl>
    <w:lvl w:ilvl="5" w:tplc="04090005" w:tentative="1">
      <w:start w:val="1"/>
      <w:numFmt w:val="bullet"/>
      <w:lvlText w:val=""/>
      <w:lvlJc w:val="left"/>
      <w:pPr>
        <w:ind w:left="5140" w:hanging="360"/>
      </w:pPr>
      <w:rPr>
        <w:rFonts w:ascii="Wingdings" w:hAnsi="Wingdings" w:hint="default"/>
      </w:rPr>
    </w:lvl>
    <w:lvl w:ilvl="6" w:tplc="04090001" w:tentative="1">
      <w:start w:val="1"/>
      <w:numFmt w:val="bullet"/>
      <w:lvlText w:val=""/>
      <w:lvlJc w:val="left"/>
      <w:pPr>
        <w:ind w:left="5860" w:hanging="360"/>
      </w:pPr>
      <w:rPr>
        <w:rFonts w:ascii="Symbol" w:hAnsi="Symbol" w:hint="default"/>
      </w:rPr>
    </w:lvl>
    <w:lvl w:ilvl="7" w:tplc="04090003" w:tentative="1">
      <w:start w:val="1"/>
      <w:numFmt w:val="bullet"/>
      <w:lvlText w:val="o"/>
      <w:lvlJc w:val="left"/>
      <w:pPr>
        <w:ind w:left="6580" w:hanging="360"/>
      </w:pPr>
      <w:rPr>
        <w:rFonts w:ascii="Courier New" w:hAnsi="Courier New" w:hint="default"/>
      </w:rPr>
    </w:lvl>
    <w:lvl w:ilvl="8" w:tplc="04090005" w:tentative="1">
      <w:start w:val="1"/>
      <w:numFmt w:val="bullet"/>
      <w:lvlText w:val=""/>
      <w:lvlJc w:val="left"/>
      <w:pPr>
        <w:ind w:left="7300" w:hanging="360"/>
      </w:pPr>
      <w:rPr>
        <w:rFonts w:ascii="Wingdings" w:hAnsi="Wingdings" w:hint="default"/>
      </w:rPr>
    </w:lvl>
  </w:abstractNum>
  <w:abstractNum w:abstractNumId="18" w15:restartNumberingAfterBreak="0">
    <w:nsid w:val="49A205E2"/>
    <w:multiLevelType w:val="multilevel"/>
    <w:tmpl w:val="9D7290FE"/>
    <w:lvl w:ilvl="0">
      <w:start w:val="1"/>
      <w:numFmt w:val="bullet"/>
      <w:lvlText w:val=""/>
      <w:lvlJc w:val="left"/>
      <w:pPr>
        <w:ind w:left="820" w:hanging="360"/>
      </w:pPr>
      <w:rPr>
        <w:rFonts w:ascii="Symbol" w:hAnsi="Symbol" w:hint="default"/>
        <w:b w:val="0"/>
        <w:w w:val="99"/>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abstractNum w:abstractNumId="19" w15:restartNumberingAfterBreak="0">
    <w:nsid w:val="59402C1B"/>
    <w:multiLevelType w:val="hybridMultilevel"/>
    <w:tmpl w:val="9CCE004C"/>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0" w15:restartNumberingAfterBreak="0">
    <w:nsid w:val="5BBA2CE3"/>
    <w:multiLevelType w:val="hybridMultilevel"/>
    <w:tmpl w:val="55FC31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66691849"/>
    <w:multiLevelType w:val="hybridMultilevel"/>
    <w:tmpl w:val="D1506A2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66871BD4"/>
    <w:multiLevelType w:val="multilevel"/>
    <w:tmpl w:val="83A6FB7A"/>
    <w:lvl w:ilvl="0">
      <w:start w:val="1"/>
      <w:numFmt w:val="bullet"/>
      <w:lvlText w:val=""/>
      <w:lvlJc w:val="left"/>
      <w:pPr>
        <w:ind w:left="820" w:hanging="360"/>
      </w:pPr>
      <w:rPr>
        <w:rFonts w:ascii="Symbol" w:hAnsi="Symbol" w:hint="default"/>
        <w:b w:val="0"/>
        <w:w w:val="99"/>
      </w:rPr>
    </w:lvl>
    <w:lvl w:ilvl="1">
      <w:start w:val="1"/>
      <w:numFmt w:val="decimal"/>
      <w:lvlText w:val="%2."/>
      <w:lvlJc w:val="left"/>
      <w:pPr>
        <w:ind w:left="1540" w:hanging="360"/>
      </w:pPr>
      <w:rPr>
        <w:rFonts w:cs="Times New Roman"/>
        <w:b w:val="0"/>
        <w:bCs w:val="0"/>
        <w:w w:val="100"/>
        <w:sz w:val="24"/>
        <w:szCs w:val="24"/>
      </w:rPr>
    </w:lvl>
    <w:lvl w:ilvl="2">
      <w:numFmt w:val="bullet"/>
      <w:lvlText w:val=""/>
      <w:lvlJc w:val="left"/>
      <w:pPr>
        <w:ind w:left="2260" w:hanging="360"/>
      </w:pPr>
      <w:rPr>
        <w:rFonts w:ascii="Wingdings" w:hAnsi="Wingdings"/>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abstractNum w:abstractNumId="23" w15:restartNumberingAfterBreak="0">
    <w:nsid w:val="67DD6171"/>
    <w:multiLevelType w:val="multilevel"/>
    <w:tmpl w:val="2B3A9748"/>
    <w:lvl w:ilvl="0">
      <w:start w:val="1"/>
      <w:numFmt w:val="bullet"/>
      <w:lvlText w:val=""/>
      <w:lvlJc w:val="left"/>
      <w:pPr>
        <w:ind w:left="720" w:hanging="360"/>
      </w:pPr>
      <w:rPr>
        <w:rFonts w:ascii="Symbol" w:hAnsi="Symbol" w:hint="default"/>
        <w:b w:val="0"/>
        <w:w w:val="100"/>
        <w:sz w:val="24"/>
      </w:rPr>
    </w:lvl>
    <w:lvl w:ilvl="1">
      <w:numFmt w:val="bullet"/>
      <w:lvlText w:val="•"/>
      <w:lvlJc w:val="left"/>
      <w:pPr>
        <w:ind w:left="1596" w:hanging="360"/>
      </w:pPr>
    </w:lvl>
    <w:lvl w:ilvl="2">
      <w:numFmt w:val="bullet"/>
      <w:lvlText w:val="•"/>
      <w:lvlJc w:val="left"/>
      <w:pPr>
        <w:ind w:left="2472" w:hanging="360"/>
      </w:pPr>
    </w:lvl>
    <w:lvl w:ilvl="3">
      <w:numFmt w:val="bullet"/>
      <w:lvlText w:val="•"/>
      <w:lvlJc w:val="left"/>
      <w:pPr>
        <w:ind w:left="3348" w:hanging="360"/>
      </w:pPr>
    </w:lvl>
    <w:lvl w:ilvl="4">
      <w:numFmt w:val="bullet"/>
      <w:lvlText w:val="•"/>
      <w:lvlJc w:val="left"/>
      <w:pPr>
        <w:ind w:left="4224" w:hanging="360"/>
      </w:pPr>
    </w:lvl>
    <w:lvl w:ilvl="5">
      <w:numFmt w:val="bullet"/>
      <w:lvlText w:val="•"/>
      <w:lvlJc w:val="left"/>
      <w:pPr>
        <w:ind w:left="5100" w:hanging="360"/>
      </w:pPr>
    </w:lvl>
    <w:lvl w:ilvl="6">
      <w:numFmt w:val="bullet"/>
      <w:lvlText w:val="•"/>
      <w:lvlJc w:val="left"/>
      <w:pPr>
        <w:ind w:left="5976" w:hanging="360"/>
      </w:pPr>
    </w:lvl>
    <w:lvl w:ilvl="7">
      <w:numFmt w:val="bullet"/>
      <w:lvlText w:val="•"/>
      <w:lvlJc w:val="left"/>
      <w:pPr>
        <w:ind w:left="6852" w:hanging="360"/>
      </w:pPr>
    </w:lvl>
    <w:lvl w:ilvl="8">
      <w:numFmt w:val="bullet"/>
      <w:lvlText w:val="•"/>
      <w:lvlJc w:val="left"/>
      <w:pPr>
        <w:ind w:left="7728" w:hanging="360"/>
      </w:pPr>
    </w:lvl>
  </w:abstractNum>
  <w:abstractNum w:abstractNumId="24" w15:restartNumberingAfterBreak="0">
    <w:nsid w:val="6A384457"/>
    <w:multiLevelType w:val="hybridMultilevel"/>
    <w:tmpl w:val="04FC7712"/>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25" w15:restartNumberingAfterBreak="0">
    <w:nsid w:val="6C73582E"/>
    <w:multiLevelType w:val="multilevel"/>
    <w:tmpl w:val="2B3A9748"/>
    <w:lvl w:ilvl="0">
      <w:start w:val="1"/>
      <w:numFmt w:val="bullet"/>
      <w:lvlText w:val=""/>
      <w:lvlJc w:val="left"/>
      <w:pPr>
        <w:ind w:left="820" w:hanging="360"/>
      </w:pPr>
      <w:rPr>
        <w:rFonts w:ascii="Symbol" w:hAnsi="Symbol" w:hint="default"/>
        <w:b w:val="0"/>
        <w:w w:val="100"/>
        <w:sz w:val="24"/>
      </w:rPr>
    </w:lvl>
    <w:lvl w:ilvl="1">
      <w:numFmt w:val="bullet"/>
      <w:lvlText w:val="•"/>
      <w:lvlJc w:val="left"/>
      <w:pPr>
        <w:ind w:left="1696" w:hanging="360"/>
      </w:pPr>
    </w:lvl>
    <w:lvl w:ilvl="2">
      <w:numFmt w:val="bullet"/>
      <w:lvlText w:val="•"/>
      <w:lvlJc w:val="left"/>
      <w:pPr>
        <w:ind w:left="2572" w:hanging="360"/>
      </w:pPr>
    </w:lvl>
    <w:lvl w:ilvl="3">
      <w:numFmt w:val="bullet"/>
      <w:lvlText w:val="•"/>
      <w:lvlJc w:val="left"/>
      <w:pPr>
        <w:ind w:left="3448" w:hanging="360"/>
      </w:pPr>
    </w:lvl>
    <w:lvl w:ilvl="4">
      <w:numFmt w:val="bullet"/>
      <w:lvlText w:val="•"/>
      <w:lvlJc w:val="left"/>
      <w:pPr>
        <w:ind w:left="4324" w:hanging="360"/>
      </w:pPr>
    </w:lvl>
    <w:lvl w:ilvl="5">
      <w:numFmt w:val="bullet"/>
      <w:lvlText w:val="•"/>
      <w:lvlJc w:val="left"/>
      <w:pPr>
        <w:ind w:left="5200" w:hanging="360"/>
      </w:pPr>
    </w:lvl>
    <w:lvl w:ilvl="6">
      <w:numFmt w:val="bullet"/>
      <w:lvlText w:val="•"/>
      <w:lvlJc w:val="left"/>
      <w:pPr>
        <w:ind w:left="6076" w:hanging="360"/>
      </w:pPr>
    </w:lvl>
    <w:lvl w:ilvl="7">
      <w:numFmt w:val="bullet"/>
      <w:lvlText w:val="•"/>
      <w:lvlJc w:val="left"/>
      <w:pPr>
        <w:ind w:left="6952" w:hanging="360"/>
      </w:pPr>
    </w:lvl>
    <w:lvl w:ilvl="8">
      <w:numFmt w:val="bullet"/>
      <w:lvlText w:val="•"/>
      <w:lvlJc w:val="left"/>
      <w:pPr>
        <w:ind w:left="7828" w:hanging="360"/>
      </w:pPr>
    </w:lvl>
  </w:abstractNum>
  <w:abstractNum w:abstractNumId="26" w15:restartNumberingAfterBreak="0">
    <w:nsid w:val="782875D4"/>
    <w:multiLevelType w:val="multilevel"/>
    <w:tmpl w:val="2B3A9748"/>
    <w:lvl w:ilvl="0">
      <w:start w:val="1"/>
      <w:numFmt w:val="bullet"/>
      <w:lvlText w:val=""/>
      <w:lvlJc w:val="left"/>
      <w:pPr>
        <w:ind w:left="820" w:hanging="360"/>
      </w:pPr>
      <w:rPr>
        <w:rFonts w:ascii="Symbol" w:hAnsi="Symbol" w:hint="default"/>
        <w:b w:val="0"/>
        <w:w w:val="100"/>
        <w:sz w:val="24"/>
      </w:rPr>
    </w:lvl>
    <w:lvl w:ilvl="1">
      <w:numFmt w:val="bullet"/>
      <w:lvlText w:val="•"/>
      <w:lvlJc w:val="left"/>
      <w:pPr>
        <w:ind w:left="1696" w:hanging="360"/>
      </w:pPr>
    </w:lvl>
    <w:lvl w:ilvl="2">
      <w:numFmt w:val="bullet"/>
      <w:lvlText w:val="•"/>
      <w:lvlJc w:val="left"/>
      <w:pPr>
        <w:ind w:left="2572" w:hanging="360"/>
      </w:pPr>
    </w:lvl>
    <w:lvl w:ilvl="3">
      <w:numFmt w:val="bullet"/>
      <w:lvlText w:val="•"/>
      <w:lvlJc w:val="left"/>
      <w:pPr>
        <w:ind w:left="3448" w:hanging="360"/>
      </w:pPr>
    </w:lvl>
    <w:lvl w:ilvl="4">
      <w:numFmt w:val="bullet"/>
      <w:lvlText w:val="•"/>
      <w:lvlJc w:val="left"/>
      <w:pPr>
        <w:ind w:left="4324" w:hanging="360"/>
      </w:pPr>
    </w:lvl>
    <w:lvl w:ilvl="5">
      <w:numFmt w:val="bullet"/>
      <w:lvlText w:val="•"/>
      <w:lvlJc w:val="left"/>
      <w:pPr>
        <w:ind w:left="5200" w:hanging="360"/>
      </w:pPr>
    </w:lvl>
    <w:lvl w:ilvl="6">
      <w:numFmt w:val="bullet"/>
      <w:lvlText w:val="•"/>
      <w:lvlJc w:val="left"/>
      <w:pPr>
        <w:ind w:left="6076" w:hanging="360"/>
      </w:pPr>
    </w:lvl>
    <w:lvl w:ilvl="7">
      <w:numFmt w:val="bullet"/>
      <w:lvlText w:val="•"/>
      <w:lvlJc w:val="left"/>
      <w:pPr>
        <w:ind w:left="6952" w:hanging="360"/>
      </w:pPr>
    </w:lvl>
    <w:lvl w:ilvl="8">
      <w:numFmt w:val="bullet"/>
      <w:lvlText w:val="•"/>
      <w:lvlJc w:val="left"/>
      <w:pPr>
        <w:ind w:left="7828" w:hanging="360"/>
      </w:pPr>
    </w:lvl>
  </w:abstractNum>
  <w:abstractNum w:abstractNumId="27" w15:restartNumberingAfterBreak="0">
    <w:nsid w:val="79091457"/>
    <w:multiLevelType w:val="multilevel"/>
    <w:tmpl w:val="2B3A9748"/>
    <w:lvl w:ilvl="0">
      <w:start w:val="1"/>
      <w:numFmt w:val="bullet"/>
      <w:lvlText w:val=""/>
      <w:lvlJc w:val="left"/>
      <w:pPr>
        <w:ind w:left="820" w:hanging="360"/>
      </w:pPr>
      <w:rPr>
        <w:rFonts w:ascii="Symbol" w:hAnsi="Symbol" w:hint="default"/>
        <w:b w:val="0"/>
        <w:w w:val="100"/>
        <w:sz w:val="24"/>
      </w:rPr>
    </w:lvl>
    <w:lvl w:ilvl="1">
      <w:numFmt w:val="bullet"/>
      <w:lvlText w:val="•"/>
      <w:lvlJc w:val="left"/>
      <w:pPr>
        <w:ind w:left="1696" w:hanging="360"/>
      </w:pPr>
    </w:lvl>
    <w:lvl w:ilvl="2">
      <w:numFmt w:val="bullet"/>
      <w:lvlText w:val="•"/>
      <w:lvlJc w:val="left"/>
      <w:pPr>
        <w:ind w:left="2572" w:hanging="360"/>
      </w:pPr>
    </w:lvl>
    <w:lvl w:ilvl="3">
      <w:numFmt w:val="bullet"/>
      <w:lvlText w:val="•"/>
      <w:lvlJc w:val="left"/>
      <w:pPr>
        <w:ind w:left="3448" w:hanging="360"/>
      </w:pPr>
    </w:lvl>
    <w:lvl w:ilvl="4">
      <w:numFmt w:val="bullet"/>
      <w:lvlText w:val="•"/>
      <w:lvlJc w:val="left"/>
      <w:pPr>
        <w:ind w:left="4324" w:hanging="360"/>
      </w:pPr>
    </w:lvl>
    <w:lvl w:ilvl="5">
      <w:numFmt w:val="bullet"/>
      <w:lvlText w:val="•"/>
      <w:lvlJc w:val="left"/>
      <w:pPr>
        <w:ind w:left="5200" w:hanging="360"/>
      </w:pPr>
    </w:lvl>
    <w:lvl w:ilvl="6">
      <w:numFmt w:val="bullet"/>
      <w:lvlText w:val="•"/>
      <w:lvlJc w:val="left"/>
      <w:pPr>
        <w:ind w:left="6076" w:hanging="360"/>
      </w:pPr>
    </w:lvl>
    <w:lvl w:ilvl="7">
      <w:numFmt w:val="bullet"/>
      <w:lvlText w:val="•"/>
      <w:lvlJc w:val="left"/>
      <w:pPr>
        <w:ind w:left="6952" w:hanging="360"/>
      </w:pPr>
    </w:lvl>
    <w:lvl w:ilvl="8">
      <w:numFmt w:val="bullet"/>
      <w:lvlText w:val="•"/>
      <w:lvlJc w:val="left"/>
      <w:pPr>
        <w:ind w:left="7828" w:hanging="360"/>
      </w:pPr>
    </w:lvl>
  </w:abstractNum>
  <w:abstractNum w:abstractNumId="28" w15:restartNumberingAfterBreak="0">
    <w:nsid w:val="7C85460A"/>
    <w:multiLevelType w:val="multilevel"/>
    <w:tmpl w:val="3D06906A"/>
    <w:lvl w:ilvl="0">
      <w:start w:val="1"/>
      <w:numFmt w:val="bullet"/>
      <w:lvlText w:val=""/>
      <w:lvlJc w:val="left"/>
      <w:pPr>
        <w:ind w:left="820" w:hanging="360"/>
      </w:pPr>
      <w:rPr>
        <w:rFonts w:ascii="Symbol" w:hAnsi="Symbol" w:hint="default"/>
        <w:b w:val="0"/>
        <w:w w:val="99"/>
      </w:rPr>
    </w:lvl>
    <w:lvl w:ilvl="1">
      <w:start w:val="1"/>
      <w:numFmt w:val="bullet"/>
      <w:lvlText w:val="o"/>
      <w:lvlJc w:val="left"/>
      <w:pPr>
        <w:ind w:left="1540" w:hanging="360"/>
      </w:pPr>
      <w:rPr>
        <w:rFonts w:ascii="Courier New" w:hAnsi="Courier New" w:hint="default"/>
        <w:b w:val="0"/>
        <w:w w:val="100"/>
        <w:sz w:val="24"/>
      </w:rPr>
    </w:lvl>
    <w:lvl w:ilvl="2">
      <w:start w:val="1"/>
      <w:numFmt w:val="bullet"/>
      <w:lvlText w:val="o"/>
      <w:lvlJc w:val="left"/>
      <w:pPr>
        <w:ind w:left="2260" w:hanging="360"/>
      </w:pPr>
      <w:rPr>
        <w:rFonts w:ascii="Courier New" w:hAnsi="Courier New" w:hint="default"/>
        <w:b w:val="0"/>
        <w:w w:val="100"/>
        <w:sz w:val="24"/>
      </w:rPr>
    </w:lvl>
    <w:lvl w:ilvl="3">
      <w:numFmt w:val="bullet"/>
      <w:lvlText w:val="•"/>
      <w:lvlJc w:val="left"/>
      <w:pPr>
        <w:ind w:left="3175" w:hanging="360"/>
      </w:pPr>
    </w:lvl>
    <w:lvl w:ilvl="4">
      <w:numFmt w:val="bullet"/>
      <w:lvlText w:val="•"/>
      <w:lvlJc w:val="left"/>
      <w:pPr>
        <w:ind w:left="4090" w:hanging="360"/>
      </w:pPr>
    </w:lvl>
    <w:lvl w:ilvl="5">
      <w:numFmt w:val="bullet"/>
      <w:lvlText w:val="•"/>
      <w:lvlJc w:val="left"/>
      <w:pPr>
        <w:ind w:left="5005" w:hanging="360"/>
      </w:pPr>
    </w:lvl>
    <w:lvl w:ilvl="6">
      <w:numFmt w:val="bullet"/>
      <w:lvlText w:val="•"/>
      <w:lvlJc w:val="left"/>
      <w:pPr>
        <w:ind w:left="5920" w:hanging="360"/>
      </w:pPr>
    </w:lvl>
    <w:lvl w:ilvl="7">
      <w:numFmt w:val="bullet"/>
      <w:lvlText w:val="•"/>
      <w:lvlJc w:val="left"/>
      <w:pPr>
        <w:ind w:left="6835" w:hanging="360"/>
      </w:pPr>
    </w:lvl>
    <w:lvl w:ilvl="8">
      <w:numFmt w:val="bullet"/>
      <w:lvlText w:val="•"/>
      <w:lvlJc w:val="left"/>
      <w:pPr>
        <w:ind w:left="7750" w:hanging="360"/>
      </w:pPr>
    </w:lvl>
  </w:abstractNum>
  <w:num w:numId="1">
    <w:abstractNumId w:val="4"/>
  </w:num>
  <w:num w:numId="2">
    <w:abstractNumId w:val="3"/>
  </w:num>
  <w:num w:numId="3">
    <w:abstractNumId w:val="2"/>
  </w:num>
  <w:num w:numId="4">
    <w:abstractNumId w:val="1"/>
  </w:num>
  <w:num w:numId="5">
    <w:abstractNumId w:val="0"/>
  </w:num>
  <w:num w:numId="6">
    <w:abstractNumId w:val="7"/>
  </w:num>
  <w:num w:numId="7">
    <w:abstractNumId w:val="24"/>
  </w:num>
  <w:num w:numId="8">
    <w:abstractNumId w:val="12"/>
  </w:num>
  <w:num w:numId="9">
    <w:abstractNumId w:val="25"/>
  </w:num>
  <w:num w:numId="10">
    <w:abstractNumId w:val="13"/>
  </w:num>
  <w:num w:numId="11">
    <w:abstractNumId w:val="6"/>
  </w:num>
  <w:num w:numId="12">
    <w:abstractNumId w:val="11"/>
  </w:num>
  <w:num w:numId="13">
    <w:abstractNumId w:val="23"/>
  </w:num>
  <w:num w:numId="14">
    <w:abstractNumId w:val="27"/>
  </w:num>
  <w:num w:numId="15">
    <w:abstractNumId w:val="26"/>
  </w:num>
  <w:num w:numId="16">
    <w:abstractNumId w:val="9"/>
  </w:num>
  <w:num w:numId="17">
    <w:abstractNumId w:val="15"/>
  </w:num>
  <w:num w:numId="18">
    <w:abstractNumId w:val="16"/>
  </w:num>
  <w:num w:numId="19">
    <w:abstractNumId w:val="14"/>
  </w:num>
  <w:num w:numId="20">
    <w:abstractNumId w:val="5"/>
  </w:num>
  <w:num w:numId="21">
    <w:abstractNumId w:val="28"/>
  </w:num>
  <w:num w:numId="22">
    <w:abstractNumId w:val="8"/>
  </w:num>
  <w:num w:numId="23">
    <w:abstractNumId w:val="18"/>
  </w:num>
  <w:num w:numId="24">
    <w:abstractNumId w:val="22"/>
  </w:num>
  <w:num w:numId="25">
    <w:abstractNumId w:val="17"/>
  </w:num>
  <w:num w:numId="26">
    <w:abstractNumId w:val="10"/>
  </w:num>
  <w:num w:numId="27">
    <w:abstractNumId w:val="20"/>
  </w:num>
  <w:num w:numId="28">
    <w:abstractNumId w:val="21"/>
  </w:num>
  <w:num w:numId="2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1053"/>
    <w:rsid w:val="000D4DAB"/>
    <w:rsid w:val="00126BE2"/>
    <w:rsid w:val="003530E6"/>
    <w:rsid w:val="00365E99"/>
    <w:rsid w:val="004B76E1"/>
    <w:rsid w:val="00506DB7"/>
    <w:rsid w:val="005B6F40"/>
    <w:rsid w:val="005E01DD"/>
    <w:rsid w:val="00621D50"/>
    <w:rsid w:val="006742D7"/>
    <w:rsid w:val="006E46AF"/>
    <w:rsid w:val="007D4AD2"/>
    <w:rsid w:val="008118EA"/>
    <w:rsid w:val="00882B64"/>
    <w:rsid w:val="008E395E"/>
    <w:rsid w:val="00902BD3"/>
    <w:rsid w:val="00972444"/>
    <w:rsid w:val="00A04500"/>
    <w:rsid w:val="00A947E0"/>
    <w:rsid w:val="00AD1D07"/>
    <w:rsid w:val="00BF60AE"/>
    <w:rsid w:val="00C21053"/>
    <w:rsid w:val="00C22C27"/>
    <w:rsid w:val="00D24857"/>
    <w:rsid w:val="00D3673F"/>
    <w:rsid w:val="00D94FEC"/>
    <w:rsid w:val="00DD5910"/>
    <w:rsid w:val="00E6308C"/>
    <w:rsid w:val="00E92115"/>
    <w:rsid w:val="00F666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efaultImageDpi w14:val="96"/>
  <w15:docId w15:val="{55EA9E28-B25E-4CE9-BB3D-A085401CB5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1053"/>
    <w:pPr>
      <w:widowControl w:val="0"/>
      <w:autoSpaceDE w:val="0"/>
      <w:autoSpaceDN w:val="0"/>
      <w:adjustRightInd w:val="0"/>
      <w:spacing w:after="0" w:line="240" w:lineRule="auto"/>
    </w:pPr>
    <w:rPr>
      <w:rFonts w:ascii="Arial" w:hAnsi="Arial"/>
      <w:lang w:eastAsia="en-US"/>
    </w:rPr>
  </w:style>
  <w:style w:type="paragraph" w:styleId="Heading1">
    <w:name w:val="heading 1"/>
    <w:basedOn w:val="Normal"/>
    <w:next w:val="Normal"/>
    <w:link w:val="Heading1Char"/>
    <w:uiPriority w:val="99"/>
    <w:qFormat/>
    <w:pPr>
      <w:spacing w:line="320" w:lineRule="exact"/>
      <w:ind w:left="100"/>
      <w:outlineLvl w:val="0"/>
    </w:pPr>
    <w:rPr>
      <w:b/>
      <w:bCs/>
      <w:i/>
      <w:iCs/>
      <w:sz w:val="28"/>
      <w:szCs w:val="28"/>
    </w:rPr>
  </w:style>
  <w:style w:type="paragraph" w:styleId="Heading2">
    <w:name w:val="heading 2"/>
    <w:basedOn w:val="Normal"/>
    <w:next w:val="Normal"/>
    <w:link w:val="Heading2Char"/>
    <w:uiPriority w:val="99"/>
    <w:qFormat/>
    <w:pPr>
      <w:ind w:left="100"/>
      <w:outlineLvl w:val="1"/>
    </w:pPr>
    <w:rPr>
      <w:b/>
      <w:bCs/>
      <w:sz w:val="24"/>
      <w:szCs w:val="24"/>
    </w:rPr>
  </w:style>
  <w:style w:type="paragraph" w:styleId="Heading3">
    <w:name w:val="heading 3"/>
    <w:basedOn w:val="Normal"/>
    <w:next w:val="Normal"/>
    <w:link w:val="Heading3Char"/>
    <w:uiPriority w:val="9"/>
    <w:semiHidden/>
    <w:unhideWhenUsed/>
    <w:qFormat/>
    <w:rsid w:val="005E01DD"/>
    <w:pPr>
      <w:keepNext/>
      <w:spacing w:before="240" w:after="60"/>
      <w:outlineLvl w:val="2"/>
    </w:pPr>
    <w:rPr>
      <w:rFonts w:asciiTheme="majorHAnsi" w:eastAsiaTheme="majorEastAsia" w:hAnsiTheme="majorHAnsi"/>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x-none" w:eastAsia="en-US"/>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x-none" w:eastAsia="en-US"/>
    </w:rPr>
  </w:style>
  <w:style w:type="character" w:customStyle="1" w:styleId="Heading3Char">
    <w:name w:val="Heading 3 Char"/>
    <w:basedOn w:val="DefaultParagraphFont"/>
    <w:link w:val="Heading3"/>
    <w:uiPriority w:val="9"/>
    <w:semiHidden/>
    <w:locked/>
    <w:rsid w:val="005E01DD"/>
    <w:rPr>
      <w:rFonts w:asciiTheme="majorHAnsi" w:eastAsiaTheme="majorEastAsia" w:hAnsiTheme="majorHAnsi" w:cs="Times New Roman"/>
      <w:b/>
      <w:bCs/>
      <w:sz w:val="26"/>
      <w:szCs w:val="26"/>
      <w:lang w:val="x-none" w:eastAsia="en-US"/>
    </w:rPr>
  </w:style>
  <w:style w:type="paragraph" w:styleId="BodyText">
    <w:name w:val="Body Text"/>
    <w:basedOn w:val="Normal"/>
    <w:link w:val="BodyTextChar"/>
    <w:uiPriority w:val="99"/>
    <w:rPr>
      <w:sz w:val="24"/>
      <w:szCs w:val="24"/>
    </w:rPr>
  </w:style>
  <w:style w:type="character" w:customStyle="1" w:styleId="BodyTextChar">
    <w:name w:val="Body Text Char"/>
    <w:basedOn w:val="DefaultParagraphFont"/>
    <w:link w:val="BodyText"/>
    <w:uiPriority w:val="99"/>
    <w:semiHidden/>
    <w:locked/>
    <w:rPr>
      <w:rFonts w:ascii="Times New Roman" w:hAnsi="Times New Roman" w:cs="Times New Roman"/>
      <w:lang w:val="x-none" w:eastAsia="en-US"/>
    </w:rPr>
  </w:style>
  <w:style w:type="paragraph" w:styleId="ListParagraph">
    <w:name w:val="List Paragraph"/>
    <w:basedOn w:val="Normal"/>
    <w:uiPriority w:val="99"/>
    <w:qFormat/>
    <w:pPr>
      <w:ind w:left="820" w:hanging="360"/>
    </w:pPr>
    <w:rPr>
      <w:sz w:val="24"/>
      <w:szCs w:val="24"/>
    </w:rPr>
  </w:style>
  <w:style w:type="paragraph" w:customStyle="1" w:styleId="TableParagraph">
    <w:name w:val="Table Paragraph"/>
    <w:basedOn w:val="Normal"/>
    <w:uiPriority w:val="99"/>
    <w:rPr>
      <w:sz w:val="24"/>
      <w:szCs w:val="24"/>
    </w:rPr>
  </w:style>
  <w:style w:type="paragraph" w:styleId="Header">
    <w:name w:val="header"/>
    <w:basedOn w:val="Normal"/>
    <w:link w:val="HeaderChar"/>
    <w:uiPriority w:val="99"/>
    <w:unhideWhenUsed/>
    <w:rsid w:val="00C21053"/>
    <w:pPr>
      <w:tabs>
        <w:tab w:val="center" w:pos="4680"/>
        <w:tab w:val="right" w:pos="9360"/>
      </w:tabs>
    </w:pPr>
  </w:style>
  <w:style w:type="character" w:customStyle="1" w:styleId="HeaderChar">
    <w:name w:val="Header Char"/>
    <w:basedOn w:val="DefaultParagraphFont"/>
    <w:link w:val="Header"/>
    <w:uiPriority w:val="99"/>
    <w:locked/>
    <w:rsid w:val="00C21053"/>
    <w:rPr>
      <w:rFonts w:ascii="Times New Roman" w:hAnsi="Times New Roman" w:cs="Times New Roman"/>
      <w:lang w:val="x-none" w:eastAsia="en-US"/>
    </w:rPr>
  </w:style>
  <w:style w:type="paragraph" w:styleId="Footer">
    <w:name w:val="footer"/>
    <w:basedOn w:val="Normal"/>
    <w:link w:val="FooterChar"/>
    <w:uiPriority w:val="99"/>
    <w:unhideWhenUsed/>
    <w:rsid w:val="00C21053"/>
    <w:pPr>
      <w:tabs>
        <w:tab w:val="center" w:pos="4680"/>
        <w:tab w:val="right" w:pos="9360"/>
      </w:tabs>
    </w:pPr>
  </w:style>
  <w:style w:type="character" w:customStyle="1" w:styleId="FooterChar">
    <w:name w:val="Footer Char"/>
    <w:basedOn w:val="DefaultParagraphFont"/>
    <w:link w:val="Footer"/>
    <w:uiPriority w:val="99"/>
    <w:locked/>
    <w:rsid w:val="00C21053"/>
    <w:rPr>
      <w:rFonts w:ascii="Times New Roman" w:hAnsi="Times New Roman" w:cs="Times New Roman"/>
      <w:lang w:val="x-none" w:eastAsia="en-US"/>
    </w:rPr>
  </w:style>
  <w:style w:type="paragraph" w:styleId="BodyTextIndent">
    <w:name w:val="Body Text Indent"/>
    <w:basedOn w:val="Normal"/>
    <w:link w:val="BodyTextIndentChar"/>
    <w:uiPriority w:val="99"/>
    <w:semiHidden/>
    <w:unhideWhenUsed/>
    <w:rsid w:val="005E01DD"/>
    <w:pPr>
      <w:spacing w:after="120"/>
      <w:ind w:left="360"/>
    </w:pPr>
  </w:style>
  <w:style w:type="character" w:customStyle="1" w:styleId="BodyTextIndentChar">
    <w:name w:val="Body Text Indent Char"/>
    <w:basedOn w:val="DefaultParagraphFont"/>
    <w:link w:val="BodyTextIndent"/>
    <w:uiPriority w:val="99"/>
    <w:semiHidden/>
    <w:locked/>
    <w:rsid w:val="005E01DD"/>
    <w:rPr>
      <w:rFonts w:ascii="Arial" w:hAnsi="Arial" w:cs="Times New Roman"/>
      <w:lang w:val="x-none" w:eastAsia="en-US"/>
    </w:rPr>
  </w:style>
  <w:style w:type="paragraph" w:styleId="BalloonText">
    <w:name w:val="Balloon Text"/>
    <w:basedOn w:val="Normal"/>
    <w:link w:val="BalloonTextChar"/>
    <w:uiPriority w:val="99"/>
    <w:semiHidden/>
    <w:unhideWhenUsed/>
    <w:rsid w:val="000D4DA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D4DAB"/>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cid:image003.png@01D5CC83.04563BC0"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1943</Words>
  <Characters>11250</Characters>
  <Application>Microsoft Office Word</Application>
  <DocSecurity>4</DocSecurity>
  <Lines>93</Lines>
  <Paragraphs>26</Paragraphs>
  <ScaleCrop>false</ScaleCrop>
  <HeadingPairs>
    <vt:vector size="2" baseType="variant">
      <vt:variant>
        <vt:lpstr>Title</vt:lpstr>
      </vt:variant>
      <vt:variant>
        <vt:i4>1</vt:i4>
      </vt:variant>
    </vt:vector>
  </HeadingPairs>
  <TitlesOfParts>
    <vt:vector size="1" baseType="lpstr">
      <vt:lpstr>NJ UFC-NJ Fire Inspector Certification</vt:lpstr>
    </vt:vector>
  </TitlesOfParts>
  <Company>FIRE TECHNICAL SERVICES</Company>
  <LinksUpToDate>false</LinksUpToDate>
  <CharactersWithSpaces>13167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NJ UFC-NJ Fire Inspector Certification</dc:title>
  <dc:subject>Means of Egrees &amp; Occupancy</dc:subject>
  <dc:creator>Theodore K. Cashel, CFEI</dc:creator>
  <cp:keywords/>
  <dc:description/>
  <cp:lastModifiedBy>Sandy Chou</cp:lastModifiedBy>
  <cp:revision>2</cp:revision>
  <cp:lastPrinted>2020-01-27T13:08:00Z</cp:lastPrinted>
  <dcterms:created xsi:type="dcterms:W3CDTF">2020-01-28T15:47:00Z</dcterms:created>
  <dcterms:modified xsi:type="dcterms:W3CDTF">2020-01-28T15:47:00Z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Office Word 2007</vt:lpwstr>
  </property>
</Properties>
</file>